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37F" w:rsidRDefault="003F737F">
      <w:pPr>
        <w:pStyle w:val="Heading5"/>
        <w:jc w:val="center"/>
        <w:rPr>
          <w:b w:val="0"/>
          <w:bCs w:val="0"/>
          <w:sz w:val="24"/>
          <w:szCs w:val="24"/>
          <w:rtl/>
        </w:rPr>
      </w:pPr>
      <w:r>
        <w:rPr>
          <w:rFonts w:hint="cs"/>
          <w:b w:val="0"/>
          <w:bCs w:val="0"/>
          <w:sz w:val="24"/>
          <w:szCs w:val="24"/>
          <w:rtl/>
        </w:rPr>
        <w:t>الفصل الأول</w:t>
      </w:r>
    </w:p>
    <w:p w:rsidR="003F737F" w:rsidRDefault="003F737F">
      <w:pPr>
        <w:pStyle w:val="Heading5"/>
        <w:jc w:val="center"/>
        <w:rPr>
          <w:sz w:val="24"/>
          <w:szCs w:val="24"/>
          <w:rtl/>
        </w:rPr>
      </w:pPr>
    </w:p>
    <w:p w:rsidR="003F737F" w:rsidRDefault="003F737F">
      <w:pPr>
        <w:pStyle w:val="Heading5"/>
        <w:jc w:val="center"/>
        <w:rPr>
          <w:sz w:val="28"/>
          <w:szCs w:val="28"/>
          <w:rtl/>
        </w:rPr>
      </w:pPr>
      <w:r>
        <w:rPr>
          <w:rFonts w:hint="cs"/>
          <w:sz w:val="28"/>
          <w:szCs w:val="28"/>
          <w:rtl/>
        </w:rPr>
        <w:t>مقدمة</w:t>
      </w:r>
    </w:p>
    <w:p w:rsidR="003F737F" w:rsidRDefault="003F737F">
      <w:pPr>
        <w:jc w:val="lowKashida"/>
        <w:rPr>
          <w:rFonts w:cs="Simplified Arabic"/>
          <w:rtl/>
        </w:rPr>
      </w:pPr>
    </w:p>
    <w:p w:rsidR="003F737F" w:rsidRDefault="003F737F">
      <w:pPr>
        <w:pStyle w:val="Heading5"/>
        <w:rPr>
          <w:sz w:val="24"/>
          <w:szCs w:val="24"/>
          <w:rtl/>
        </w:rPr>
      </w:pPr>
      <w:r>
        <w:rPr>
          <w:rFonts w:hint="cs"/>
          <w:sz w:val="24"/>
          <w:szCs w:val="24"/>
          <w:rtl/>
        </w:rPr>
        <w:t>1.1 تمهيد</w:t>
      </w:r>
    </w:p>
    <w:p w:rsidR="003F737F" w:rsidRDefault="003F737F" w:rsidP="00933818">
      <w:pPr>
        <w:jc w:val="lowKashida"/>
        <w:rPr>
          <w:rFonts w:cs="Simplified Arabic"/>
          <w:rtl/>
        </w:rPr>
      </w:pPr>
      <w:r>
        <w:rPr>
          <w:rFonts w:cs="Simplified Arabic" w:hint="cs"/>
          <w:rtl/>
        </w:rPr>
        <w:t xml:space="preserve">التعداد العام للسكان والمساكن والمنشآت 2007 هو ثاني تعداد فلسطيني شامل يتم تنفيذه بقرار فلسطيني مستقل، وهو أضخم وأكبر العمليات الإحصائية التي يتم تنفيذها بهدف توفير البيانات اللازمة لرسم وتنفيذ التنمية الاقتصادية والاجتماعية.  كما أنه أحد أهم عناصر نظام الإحصاءات الرسمية.  ومن هنا، فقد  تطلب انجازه عملاً </w:t>
      </w:r>
      <w:proofErr w:type="spellStart"/>
      <w:r>
        <w:rPr>
          <w:rFonts w:cs="Simplified Arabic" w:hint="cs"/>
          <w:rtl/>
        </w:rPr>
        <w:t>دؤوباً</w:t>
      </w:r>
      <w:proofErr w:type="spellEnd"/>
      <w:r>
        <w:rPr>
          <w:rFonts w:cs="Simplified Arabic" w:hint="cs"/>
          <w:rtl/>
        </w:rPr>
        <w:t xml:space="preserve"> من كافة فئات المجتمع ومؤسساته الحكومية والخاصة بغية إنجاحه، وذلك من خلال تقديم كافة أشكال الدعم للفريق الوطني الذي تولى مهمة تخطيط وتنفيذ فعاليات التعداد.  ونظراً للأهمية الكبيرة لهذا التعداد فقد </w:t>
      </w:r>
      <w:proofErr w:type="spellStart"/>
      <w:r>
        <w:rPr>
          <w:rFonts w:cs="Simplified Arabic" w:hint="cs"/>
          <w:rtl/>
        </w:rPr>
        <w:t>اصدر</w:t>
      </w:r>
      <w:proofErr w:type="spellEnd"/>
      <w:r>
        <w:rPr>
          <w:rFonts w:cs="Simplified Arabic" w:hint="cs"/>
          <w:rtl/>
        </w:rPr>
        <w:t xml:space="preserve"> مجلس الوزراء في جلسته المنعقدة بمدينة رام الله بتاريخ 16/12/2006 القرارات الخاصة بإجراء التعداد العام للسكان والمساكن والمنشآت 2007، حيث حددت هذه القرارات النطاق الجغرافي للتعداد واللجان الوطنية المشرفة على تنفيذه.</w:t>
      </w:r>
    </w:p>
    <w:p w:rsidR="003F737F" w:rsidRDefault="003F737F">
      <w:pPr>
        <w:jc w:val="lowKashida"/>
        <w:rPr>
          <w:rFonts w:cs="Simplified Arabic"/>
          <w:rtl/>
        </w:rPr>
      </w:pPr>
    </w:p>
    <w:p w:rsidR="003F737F" w:rsidRDefault="003F737F">
      <w:pPr>
        <w:pStyle w:val="Heading5"/>
        <w:rPr>
          <w:sz w:val="24"/>
          <w:szCs w:val="24"/>
          <w:rtl/>
        </w:rPr>
      </w:pPr>
      <w:r>
        <w:rPr>
          <w:rFonts w:hint="cs"/>
          <w:sz w:val="24"/>
          <w:szCs w:val="24"/>
          <w:rtl/>
        </w:rPr>
        <w:t>2.1 أهداف التعداد</w:t>
      </w:r>
    </w:p>
    <w:p w:rsidR="003F737F" w:rsidRDefault="003F737F">
      <w:pPr>
        <w:jc w:val="lowKashida"/>
        <w:rPr>
          <w:rFonts w:cs="Simplified Arabic"/>
          <w:rtl/>
        </w:rPr>
      </w:pPr>
      <w:r>
        <w:rPr>
          <w:rFonts w:cs="Simplified Arabic" w:hint="cs"/>
          <w:rtl/>
        </w:rPr>
        <w:t>يهدف تعداد السكان بشكل أساسي إلى حصر عدد السكان وتوزيعاتهم وفق  بعض الخصائص الأساسية المستقرة نسبياً ب</w:t>
      </w:r>
      <w:r>
        <w:rPr>
          <w:rFonts w:cs="Simplified Arabic"/>
          <w:rtl/>
        </w:rPr>
        <w:t>ه</w:t>
      </w:r>
      <w:r>
        <w:rPr>
          <w:rFonts w:cs="Simplified Arabic" w:hint="cs"/>
          <w:rtl/>
        </w:rPr>
        <w:t>دف التخطيط لأغراض التنمية الاقتصادية والاجتماعية، وعادة ما تتطلب التحضيرات للتعدادات فترات طويلة من</w:t>
      </w:r>
      <w:r w:rsidR="00604C0C">
        <w:rPr>
          <w:rFonts w:cs="Simplified Arabic" w:hint="cs"/>
          <w:rtl/>
        </w:rPr>
        <w:t xml:space="preserve"> </w:t>
      </w:r>
      <w:r>
        <w:rPr>
          <w:rFonts w:cs="Simplified Arabic" w:hint="cs"/>
          <w:rtl/>
        </w:rPr>
        <w:t xml:space="preserve"> 3-5 سنوات لإجراء التجارب القبلية وفحص الأدوات والخطط والاحتياجات البشرية والمادية والبرامج الزمنية. كما يهدف التعداد بصورة أساسية إلى توفير البيانات الإحصائية لتوزيع السكان وخصائصهم </w:t>
      </w:r>
      <w:proofErr w:type="spellStart"/>
      <w:r>
        <w:rPr>
          <w:rFonts w:cs="Simplified Arabic" w:hint="cs"/>
          <w:rtl/>
        </w:rPr>
        <w:t>الديمغرافية</w:t>
      </w:r>
      <w:proofErr w:type="spellEnd"/>
      <w:r>
        <w:rPr>
          <w:rFonts w:cs="Simplified Arabic" w:hint="cs"/>
          <w:rtl/>
        </w:rPr>
        <w:t xml:space="preserve"> والاجتماعية والاقتصادية في فترة مرجعية محددة ولجميع الأشخاص داخل حدود الد</w:t>
      </w:r>
      <w:r>
        <w:rPr>
          <w:rFonts w:cs="Simplified Arabic"/>
          <w:rtl/>
        </w:rPr>
        <w:t>و</w:t>
      </w:r>
      <w:r>
        <w:rPr>
          <w:rFonts w:cs="Simplified Arabic" w:hint="cs"/>
          <w:rtl/>
        </w:rPr>
        <w:t>لة، بهدف استخدامها لأغراض التخطيط والتنمية الاقتصادية والاجتماعية.</w:t>
      </w:r>
    </w:p>
    <w:p w:rsidR="003F737F" w:rsidRDefault="003F737F">
      <w:pPr>
        <w:jc w:val="lowKashida"/>
        <w:rPr>
          <w:rtl/>
        </w:rPr>
      </w:pPr>
    </w:p>
    <w:p w:rsidR="003F737F" w:rsidRDefault="003F737F">
      <w:pPr>
        <w:pStyle w:val="Heading5"/>
        <w:rPr>
          <w:sz w:val="24"/>
          <w:szCs w:val="24"/>
          <w:rtl/>
        </w:rPr>
      </w:pPr>
      <w:r>
        <w:rPr>
          <w:rFonts w:hint="cs"/>
          <w:sz w:val="24"/>
          <w:szCs w:val="24"/>
          <w:rtl/>
        </w:rPr>
        <w:t>3.1 مبررات التعداد</w:t>
      </w:r>
    </w:p>
    <w:p w:rsidR="003F737F" w:rsidRDefault="003F737F">
      <w:pPr>
        <w:jc w:val="lowKashida"/>
        <w:rPr>
          <w:rFonts w:cs="Simplified Arabic"/>
          <w:rtl/>
        </w:rPr>
      </w:pPr>
      <w:r>
        <w:rPr>
          <w:rFonts w:cs="Simplified Arabic" w:hint="cs"/>
          <w:rtl/>
        </w:rPr>
        <w:t>هناك إجماع وطني على تنفيذ التعداد بشكل دوري كل عشر سنوات، إضافة إلى كونه استحقاقاً قانونياً حسب قانون الإحصاءات العامة رقم (4) لعام 2000، كما أن هناك الكثير من المبررات والأسباب التي تبرز أهمية تنفيذ التعداد منها:</w:t>
      </w:r>
    </w:p>
    <w:p w:rsidR="003F737F" w:rsidRDefault="003F737F" w:rsidP="003323B9">
      <w:pPr>
        <w:pStyle w:val="BodyTextIndent2"/>
        <w:numPr>
          <w:ilvl w:val="0"/>
          <w:numId w:val="3"/>
        </w:numPr>
        <w:tabs>
          <w:tab w:val="clear" w:pos="720"/>
          <w:tab w:val="clear" w:pos="9071"/>
          <w:tab w:val="num" w:pos="566"/>
          <w:tab w:val="right" w:pos="9404"/>
        </w:tabs>
        <w:ind w:left="566" w:right="0" w:hanging="426"/>
        <w:jc w:val="both"/>
        <w:rPr>
          <w:b w:val="0"/>
          <w:bCs w:val="0"/>
        </w:rPr>
      </w:pPr>
      <w:r>
        <w:rPr>
          <w:rFonts w:hint="cs"/>
          <w:b w:val="0"/>
          <w:bCs w:val="0"/>
          <w:rtl/>
        </w:rPr>
        <w:t>إجراء مقارنات بين نتائج تعداد 2007 والتعداد السابق في شتى المؤشرات الإحصائية، وقياس التغيرات الأساسية في السكان وخاصة في الخصوبة والهجرة والقوى العاملة والظروف السكنية.</w:t>
      </w:r>
    </w:p>
    <w:p w:rsidR="003F737F" w:rsidRDefault="003F737F" w:rsidP="003323B9">
      <w:pPr>
        <w:pStyle w:val="BodyTextIndent2"/>
        <w:numPr>
          <w:ilvl w:val="0"/>
          <w:numId w:val="3"/>
        </w:numPr>
        <w:tabs>
          <w:tab w:val="clear" w:pos="720"/>
          <w:tab w:val="clear" w:pos="9071"/>
          <w:tab w:val="num" w:pos="566"/>
          <w:tab w:val="right" w:pos="9404"/>
        </w:tabs>
        <w:ind w:left="566" w:right="0" w:hanging="426"/>
        <w:jc w:val="both"/>
        <w:rPr>
          <w:b w:val="0"/>
          <w:bCs w:val="0"/>
        </w:rPr>
      </w:pPr>
      <w:r>
        <w:rPr>
          <w:rFonts w:hint="cs"/>
          <w:b w:val="0"/>
          <w:bCs w:val="0"/>
          <w:rtl/>
        </w:rPr>
        <w:t xml:space="preserve">قياس أثر جدار الضم والتوسع على الحراك السكاني وخاصة في التجمعات السكانية التي يمر </w:t>
      </w:r>
      <w:proofErr w:type="spellStart"/>
      <w:r>
        <w:rPr>
          <w:rFonts w:hint="cs"/>
          <w:b w:val="0"/>
          <w:bCs w:val="0"/>
          <w:rtl/>
        </w:rPr>
        <w:t>بها</w:t>
      </w:r>
      <w:proofErr w:type="spellEnd"/>
      <w:r>
        <w:rPr>
          <w:rFonts w:hint="cs"/>
          <w:b w:val="0"/>
          <w:bCs w:val="0"/>
          <w:rtl/>
        </w:rPr>
        <w:t xml:space="preserve"> أو يعزلها.</w:t>
      </w:r>
    </w:p>
    <w:p w:rsidR="003F737F" w:rsidRDefault="003F737F" w:rsidP="003323B9">
      <w:pPr>
        <w:pStyle w:val="BodyTextIndent2"/>
        <w:numPr>
          <w:ilvl w:val="0"/>
          <w:numId w:val="3"/>
        </w:numPr>
        <w:tabs>
          <w:tab w:val="clear" w:pos="720"/>
          <w:tab w:val="clear" w:pos="9071"/>
          <w:tab w:val="num" w:pos="566"/>
          <w:tab w:val="right" w:pos="9404"/>
        </w:tabs>
        <w:ind w:left="566" w:right="0" w:hanging="426"/>
        <w:jc w:val="both"/>
        <w:rPr>
          <w:b w:val="0"/>
          <w:bCs w:val="0"/>
        </w:rPr>
      </w:pPr>
      <w:r>
        <w:rPr>
          <w:rFonts w:hint="cs"/>
          <w:b w:val="0"/>
          <w:bCs w:val="0"/>
          <w:rtl/>
        </w:rPr>
        <w:t xml:space="preserve">توفير بيانات للمستويات الجغرافية الصغيرة وخاصة التجمعات السكانية ومناطق العد، مما يساعد في التخطيط على المستوى الجزئي من التجمع. </w:t>
      </w:r>
    </w:p>
    <w:p w:rsidR="003F737F" w:rsidRDefault="003F737F" w:rsidP="003323B9">
      <w:pPr>
        <w:pStyle w:val="BodyTextIndent2"/>
        <w:numPr>
          <w:ilvl w:val="0"/>
          <w:numId w:val="3"/>
        </w:numPr>
        <w:tabs>
          <w:tab w:val="clear" w:pos="720"/>
          <w:tab w:val="clear" w:pos="9071"/>
          <w:tab w:val="num" w:pos="566"/>
          <w:tab w:val="right" w:pos="9404"/>
        </w:tabs>
        <w:ind w:left="566" w:right="0" w:hanging="426"/>
        <w:jc w:val="both"/>
        <w:rPr>
          <w:b w:val="0"/>
          <w:bCs w:val="0"/>
        </w:rPr>
      </w:pPr>
      <w:r>
        <w:rPr>
          <w:rFonts w:hint="cs"/>
          <w:b w:val="0"/>
          <w:bCs w:val="0"/>
          <w:rtl/>
        </w:rPr>
        <w:t xml:space="preserve">دعم السلطة الوطنية الفلسطينية </w:t>
      </w:r>
      <w:proofErr w:type="spellStart"/>
      <w:r>
        <w:rPr>
          <w:rFonts w:hint="cs"/>
          <w:b w:val="0"/>
          <w:bCs w:val="0"/>
          <w:rtl/>
        </w:rPr>
        <w:t>معلوماتياً</w:t>
      </w:r>
      <w:proofErr w:type="spellEnd"/>
      <w:r>
        <w:rPr>
          <w:rFonts w:hint="cs"/>
          <w:b w:val="0"/>
          <w:bCs w:val="0"/>
          <w:rtl/>
        </w:rPr>
        <w:t xml:space="preserve"> في سعيها نحو تحقيق أهداف الألفية والتي لا تتحقق إلا من خلال مؤشرات متنوعة عن التقدم واتجاهات التغير في المجالات السكانية والاجتماعية والاقتصادية، وعلى وجه الخصوص مؤشرات التعليم، والعمل، </w:t>
      </w:r>
      <w:proofErr w:type="spellStart"/>
      <w:r>
        <w:rPr>
          <w:rFonts w:hint="cs"/>
          <w:b w:val="0"/>
          <w:bCs w:val="0"/>
          <w:rtl/>
        </w:rPr>
        <w:t>والديمغرافيا</w:t>
      </w:r>
      <w:proofErr w:type="spellEnd"/>
      <w:r>
        <w:rPr>
          <w:rFonts w:hint="cs"/>
          <w:b w:val="0"/>
          <w:bCs w:val="0"/>
          <w:rtl/>
        </w:rPr>
        <w:t>، والتركيب العمري.</w:t>
      </w:r>
    </w:p>
    <w:p w:rsidR="003F737F" w:rsidRDefault="003F737F" w:rsidP="003323B9">
      <w:pPr>
        <w:pStyle w:val="BodyTextIndent2"/>
        <w:tabs>
          <w:tab w:val="clear" w:pos="9071"/>
          <w:tab w:val="num" w:pos="566"/>
          <w:tab w:val="right" w:pos="9404"/>
        </w:tabs>
        <w:ind w:left="566" w:hanging="426"/>
        <w:jc w:val="both"/>
        <w:rPr>
          <w:b w:val="0"/>
          <w:bCs w:val="0"/>
          <w:rtl/>
        </w:rPr>
      </w:pPr>
    </w:p>
    <w:p w:rsidR="003F737F" w:rsidRDefault="003F737F" w:rsidP="003323B9">
      <w:pPr>
        <w:pStyle w:val="BodyTextIndent2"/>
        <w:tabs>
          <w:tab w:val="clear" w:pos="9071"/>
          <w:tab w:val="num" w:pos="566"/>
          <w:tab w:val="right" w:pos="9404"/>
        </w:tabs>
        <w:ind w:left="566" w:hanging="426"/>
        <w:jc w:val="both"/>
        <w:rPr>
          <w:b w:val="0"/>
          <w:bCs w:val="0"/>
        </w:rPr>
      </w:pPr>
    </w:p>
    <w:p w:rsidR="003F737F" w:rsidRDefault="003F737F" w:rsidP="003323B9">
      <w:pPr>
        <w:pStyle w:val="BodyTextIndent2"/>
        <w:numPr>
          <w:ilvl w:val="0"/>
          <w:numId w:val="3"/>
        </w:numPr>
        <w:tabs>
          <w:tab w:val="clear" w:pos="720"/>
          <w:tab w:val="clear" w:pos="9071"/>
          <w:tab w:val="num" w:pos="566"/>
          <w:tab w:val="right" w:pos="9404"/>
        </w:tabs>
        <w:ind w:left="566" w:right="0" w:hanging="426"/>
        <w:jc w:val="both"/>
        <w:rPr>
          <w:b w:val="0"/>
          <w:bCs w:val="0"/>
        </w:rPr>
      </w:pPr>
      <w:r>
        <w:rPr>
          <w:rFonts w:hint="cs"/>
          <w:b w:val="0"/>
          <w:bCs w:val="0"/>
          <w:rtl/>
        </w:rPr>
        <w:lastRenderedPageBreak/>
        <w:t xml:space="preserve">تحديث الإسقاطات السكانية، حيث يعتبر توفير بيانات عن السكان من خلال تعدادين من أهم </w:t>
      </w:r>
      <w:r>
        <w:rPr>
          <w:b w:val="0"/>
          <w:bCs w:val="0"/>
          <w:rtl/>
        </w:rPr>
        <w:t>أسباب</w:t>
      </w:r>
      <w:r>
        <w:rPr>
          <w:rFonts w:hint="cs"/>
          <w:b w:val="0"/>
          <w:bCs w:val="0"/>
          <w:rtl/>
        </w:rPr>
        <w:t xml:space="preserve"> النجاح في إعداد تقديرات سكانية دقيقة للسنوات القادمة، إضافة لتقييم سجلات السكان والمنشآت.</w:t>
      </w:r>
    </w:p>
    <w:p w:rsidR="003F737F" w:rsidRDefault="003F737F" w:rsidP="003323B9">
      <w:pPr>
        <w:pStyle w:val="BodyTextIndent2"/>
        <w:numPr>
          <w:ilvl w:val="0"/>
          <w:numId w:val="3"/>
        </w:numPr>
        <w:tabs>
          <w:tab w:val="clear" w:pos="720"/>
          <w:tab w:val="clear" w:pos="9071"/>
          <w:tab w:val="num" w:pos="566"/>
          <w:tab w:val="right" w:pos="9404"/>
        </w:tabs>
        <w:ind w:left="566" w:right="0" w:hanging="426"/>
        <w:jc w:val="both"/>
        <w:rPr>
          <w:b w:val="0"/>
          <w:bCs w:val="0"/>
        </w:rPr>
      </w:pPr>
      <w:r>
        <w:rPr>
          <w:rFonts w:hint="cs"/>
          <w:b w:val="0"/>
          <w:bCs w:val="0"/>
          <w:rtl/>
        </w:rPr>
        <w:t>تحديث أطر المعاينة للأسر والمباني والمساكن والمنشآت والتي تستخدم أساساً لتنفيذ المسوح المتخصصة بالعينة.</w:t>
      </w:r>
    </w:p>
    <w:p w:rsidR="003F737F" w:rsidRDefault="003F737F" w:rsidP="003323B9">
      <w:pPr>
        <w:pStyle w:val="BodyTextIndent2"/>
        <w:numPr>
          <w:ilvl w:val="0"/>
          <w:numId w:val="3"/>
        </w:numPr>
        <w:tabs>
          <w:tab w:val="clear" w:pos="720"/>
          <w:tab w:val="clear" w:pos="9071"/>
          <w:tab w:val="num" w:pos="566"/>
          <w:tab w:val="right" w:pos="9404"/>
        </w:tabs>
        <w:ind w:left="566" w:right="0" w:hanging="426"/>
        <w:jc w:val="both"/>
        <w:rPr>
          <w:b w:val="0"/>
          <w:bCs w:val="0"/>
        </w:rPr>
      </w:pPr>
      <w:r>
        <w:rPr>
          <w:rFonts w:hint="cs"/>
          <w:b w:val="0"/>
          <w:bCs w:val="0"/>
          <w:rtl/>
        </w:rPr>
        <w:t>تعزيز القدرات الإحصائية الوطنية باعتبارها من أشكال السيادة الوطنية.</w:t>
      </w:r>
    </w:p>
    <w:p w:rsidR="003F737F" w:rsidRDefault="003F737F">
      <w:pPr>
        <w:pStyle w:val="Heading5"/>
        <w:rPr>
          <w:b w:val="0"/>
          <w:bCs w:val="0"/>
          <w:sz w:val="24"/>
          <w:szCs w:val="24"/>
          <w:rtl/>
        </w:rPr>
      </w:pPr>
    </w:p>
    <w:p w:rsidR="003F737F" w:rsidRDefault="003F737F">
      <w:pPr>
        <w:pStyle w:val="Heading5"/>
        <w:rPr>
          <w:sz w:val="24"/>
          <w:szCs w:val="24"/>
          <w:rtl/>
        </w:rPr>
      </w:pPr>
      <w:r>
        <w:rPr>
          <w:rFonts w:hint="cs"/>
          <w:sz w:val="24"/>
          <w:szCs w:val="24"/>
          <w:rtl/>
        </w:rPr>
        <w:t>4.1 تاريخ التعدادات في فلسطين</w:t>
      </w:r>
    </w:p>
    <w:p w:rsidR="003F737F" w:rsidRDefault="003F737F" w:rsidP="003323B9">
      <w:pPr>
        <w:pStyle w:val="BodyTextIndent2"/>
        <w:numPr>
          <w:ilvl w:val="0"/>
          <w:numId w:val="4"/>
        </w:numPr>
        <w:tabs>
          <w:tab w:val="clear" w:pos="720"/>
          <w:tab w:val="clear" w:pos="9071"/>
          <w:tab w:val="right" w:pos="9404"/>
        </w:tabs>
        <w:ind w:left="566" w:right="0" w:hanging="426"/>
        <w:jc w:val="both"/>
        <w:rPr>
          <w:b w:val="0"/>
          <w:bCs w:val="0"/>
        </w:rPr>
      </w:pPr>
      <w:r>
        <w:rPr>
          <w:rFonts w:hint="cs"/>
          <w:b w:val="0"/>
          <w:bCs w:val="0"/>
          <w:rtl/>
        </w:rPr>
        <w:t>أجري أول تعداد عام للسكان في تشرين أول عام 1922 في عهد الانتداب البريطاني حيث تم عد حوالي 752 ألف نسمة.</w:t>
      </w:r>
    </w:p>
    <w:p w:rsidR="003F737F" w:rsidRDefault="003F737F" w:rsidP="003323B9">
      <w:pPr>
        <w:pStyle w:val="BodyTextIndent2"/>
        <w:numPr>
          <w:ilvl w:val="0"/>
          <w:numId w:val="4"/>
        </w:numPr>
        <w:tabs>
          <w:tab w:val="clear" w:pos="720"/>
          <w:tab w:val="clear" w:pos="9071"/>
          <w:tab w:val="right" w:pos="9404"/>
        </w:tabs>
        <w:ind w:left="566" w:right="0" w:hanging="426"/>
        <w:jc w:val="both"/>
        <w:rPr>
          <w:b w:val="0"/>
          <w:bCs w:val="0"/>
        </w:rPr>
      </w:pPr>
      <w:r>
        <w:rPr>
          <w:rFonts w:hint="cs"/>
          <w:b w:val="0"/>
          <w:bCs w:val="0"/>
          <w:rtl/>
        </w:rPr>
        <w:t>أجري ثاني تعداد في تشرين ثاني عام 1931 حيث تم عد 1.033 مليون نسمة.</w:t>
      </w:r>
    </w:p>
    <w:p w:rsidR="003F737F" w:rsidRDefault="003F737F" w:rsidP="003323B9">
      <w:pPr>
        <w:pStyle w:val="BodyTextIndent2"/>
        <w:numPr>
          <w:ilvl w:val="0"/>
          <w:numId w:val="4"/>
        </w:numPr>
        <w:tabs>
          <w:tab w:val="clear" w:pos="720"/>
          <w:tab w:val="clear" w:pos="9071"/>
          <w:tab w:val="right" w:pos="9404"/>
        </w:tabs>
        <w:ind w:left="566" w:right="0" w:hanging="426"/>
        <w:jc w:val="both"/>
        <w:rPr>
          <w:b w:val="0"/>
          <w:bCs w:val="0"/>
        </w:rPr>
      </w:pPr>
      <w:r>
        <w:rPr>
          <w:rFonts w:hint="cs"/>
          <w:b w:val="0"/>
          <w:bCs w:val="0"/>
          <w:rtl/>
        </w:rPr>
        <w:t xml:space="preserve">تم إجراء مسح </w:t>
      </w:r>
      <w:proofErr w:type="spellStart"/>
      <w:r>
        <w:rPr>
          <w:rFonts w:hint="cs"/>
          <w:b w:val="0"/>
          <w:bCs w:val="0"/>
          <w:rtl/>
        </w:rPr>
        <w:t>ديمغرافي</w:t>
      </w:r>
      <w:proofErr w:type="spellEnd"/>
      <w:r>
        <w:rPr>
          <w:rFonts w:hint="cs"/>
          <w:b w:val="0"/>
          <w:bCs w:val="0"/>
          <w:rtl/>
        </w:rPr>
        <w:t xml:space="preserve"> عام 1944 أظهر أن عدد السكان حوالي 1.74 مليون نسمة.</w:t>
      </w:r>
    </w:p>
    <w:p w:rsidR="003F737F" w:rsidRDefault="003F737F" w:rsidP="003323B9">
      <w:pPr>
        <w:pStyle w:val="BodyTextIndent2"/>
        <w:numPr>
          <w:ilvl w:val="0"/>
          <w:numId w:val="4"/>
        </w:numPr>
        <w:tabs>
          <w:tab w:val="clear" w:pos="720"/>
          <w:tab w:val="clear" w:pos="9071"/>
          <w:tab w:val="right" w:pos="9404"/>
        </w:tabs>
        <w:ind w:left="566" w:right="0" w:hanging="426"/>
        <w:jc w:val="both"/>
        <w:rPr>
          <w:b w:val="0"/>
          <w:bCs w:val="0"/>
          <w:color w:val="000000"/>
        </w:rPr>
      </w:pPr>
      <w:r>
        <w:rPr>
          <w:rFonts w:hint="cs"/>
          <w:b w:val="0"/>
          <w:bCs w:val="0"/>
          <w:rtl/>
        </w:rPr>
        <w:t>خلال إدارة المملكة الأردنية الهاشمية للضفة الغربية تم عد السكان، حيث تم عد حوال</w:t>
      </w:r>
      <w:r>
        <w:rPr>
          <w:rFonts w:hint="eastAsia"/>
          <w:b w:val="0"/>
          <w:bCs w:val="0"/>
          <w:rtl/>
        </w:rPr>
        <w:t>ي</w:t>
      </w:r>
      <w:r>
        <w:rPr>
          <w:rFonts w:hint="cs"/>
          <w:b w:val="0"/>
          <w:bCs w:val="0"/>
          <w:rtl/>
        </w:rPr>
        <w:t xml:space="preserve"> 667 ألف نسمة في الضفة </w:t>
      </w:r>
      <w:r>
        <w:rPr>
          <w:rFonts w:hint="cs"/>
          <w:b w:val="0"/>
          <w:bCs w:val="0"/>
          <w:color w:val="000000"/>
          <w:rtl/>
        </w:rPr>
        <w:t>الغربية في تعداد 1952، وتم عد حوالي 805 ألف نسمة في الضفة الغربية في تعداد 1961.</w:t>
      </w:r>
    </w:p>
    <w:p w:rsidR="003F737F" w:rsidRDefault="003F737F" w:rsidP="003323B9">
      <w:pPr>
        <w:pStyle w:val="BodyTextIndent2"/>
        <w:numPr>
          <w:ilvl w:val="0"/>
          <w:numId w:val="4"/>
        </w:numPr>
        <w:tabs>
          <w:tab w:val="clear" w:pos="720"/>
          <w:tab w:val="clear" w:pos="9071"/>
          <w:tab w:val="right" w:pos="9404"/>
        </w:tabs>
        <w:ind w:left="566" w:right="0" w:hanging="426"/>
        <w:jc w:val="both"/>
        <w:rPr>
          <w:b w:val="0"/>
          <w:bCs w:val="0"/>
        </w:rPr>
      </w:pPr>
      <w:r>
        <w:rPr>
          <w:rFonts w:hint="cs"/>
          <w:b w:val="0"/>
          <w:bCs w:val="0"/>
          <w:rtl/>
        </w:rPr>
        <w:t xml:space="preserve">خلال الاحتلال الإسرائيلي تم إجراء حصر شامل للسكان في أيلول عام 1967، وتم حصر حوالي 599 ألف نسمة في الضفة الغربية وحوالي 400 ألف نسمة في قطاع غزة.  علماً بأن هناك حوالي 400 ألف نسمة هجروا مباشرة من الأراضي الفلسطينية بعد الاحتلال عام 1967 ولم تشملهم عملية الحصر. </w:t>
      </w:r>
    </w:p>
    <w:p w:rsidR="003F737F" w:rsidRDefault="003F737F" w:rsidP="003323B9">
      <w:pPr>
        <w:pStyle w:val="BodyTextIndent2"/>
        <w:numPr>
          <w:ilvl w:val="0"/>
          <w:numId w:val="4"/>
        </w:numPr>
        <w:tabs>
          <w:tab w:val="clear" w:pos="720"/>
          <w:tab w:val="clear" w:pos="9071"/>
          <w:tab w:val="right" w:pos="9404"/>
        </w:tabs>
        <w:ind w:left="566" w:right="0" w:hanging="426"/>
        <w:jc w:val="both"/>
        <w:rPr>
          <w:b w:val="0"/>
          <w:bCs w:val="0"/>
        </w:rPr>
      </w:pPr>
      <w:r>
        <w:rPr>
          <w:rFonts w:hint="cs"/>
          <w:b w:val="0"/>
          <w:bCs w:val="0"/>
          <w:rtl/>
        </w:rPr>
        <w:t>نفذ الجهاز المركزي للإحصاء الفلسطيني أول تعداد فلسطيني بأيد فلسطينية عام 1997، ، حيث تم عد حوالي 2.6 مليون نسمة في الضفة الغربية وقطاع غزة.  ولم يشمل هذا العدد سكان ذلك الجزء من محافظة القدس والذي ضمته إسرائيل عنوة بعيد احتلالها للأراضي الفلسطينية عام 1967(</w:t>
      </w:r>
      <w:r>
        <w:rPr>
          <w:b w:val="0"/>
          <w:bCs w:val="0"/>
        </w:rPr>
        <w:t>J1</w:t>
      </w:r>
      <w:r>
        <w:rPr>
          <w:rFonts w:hint="cs"/>
          <w:b w:val="0"/>
          <w:bCs w:val="0"/>
          <w:rtl/>
        </w:rPr>
        <w:t>) والذين قدر عددهم في حينه بحوالي 210 آلاف نسمة.  لم يتم عد السكان في هذا الجزء من الأراضي الفلسطينية بسبب منع سلطات الاحتلال الفريق الوطني للتعداد بالقوة من عد السكان.</w:t>
      </w:r>
    </w:p>
    <w:p w:rsidR="003F737F" w:rsidRDefault="003F737F">
      <w:pPr>
        <w:pStyle w:val="Heading5"/>
        <w:rPr>
          <w:sz w:val="24"/>
          <w:szCs w:val="24"/>
          <w:rtl/>
        </w:rPr>
      </w:pPr>
    </w:p>
    <w:p w:rsidR="003F737F" w:rsidRDefault="003F737F">
      <w:pPr>
        <w:pStyle w:val="Heading5"/>
        <w:rPr>
          <w:sz w:val="24"/>
          <w:szCs w:val="24"/>
          <w:rtl/>
        </w:rPr>
      </w:pPr>
      <w:r>
        <w:rPr>
          <w:rFonts w:hint="cs"/>
          <w:sz w:val="24"/>
          <w:szCs w:val="24"/>
          <w:rtl/>
        </w:rPr>
        <w:t>5.1 مراحل تنفيذ التعداد</w:t>
      </w:r>
    </w:p>
    <w:p w:rsidR="003F737F" w:rsidRDefault="003F737F">
      <w:pPr>
        <w:ind w:left="44"/>
        <w:jc w:val="lowKashida"/>
        <w:rPr>
          <w:rFonts w:ascii="Bookman Old Style" w:hAnsi="Bookman Old Style" w:cs="Simplified Arabic"/>
          <w:rtl/>
        </w:rPr>
      </w:pPr>
      <w:r>
        <w:rPr>
          <w:rFonts w:ascii="Bookman Old Style" w:hAnsi="Bookman Old Style" w:cs="Simplified Arabic" w:hint="cs"/>
          <w:rtl/>
        </w:rPr>
        <w:t>تم تنفيذ التعداد خلال ثلاثة مراحل هي:</w:t>
      </w:r>
    </w:p>
    <w:p w:rsidR="003F737F" w:rsidRDefault="003F737F" w:rsidP="003323B9">
      <w:pPr>
        <w:numPr>
          <w:ilvl w:val="0"/>
          <w:numId w:val="5"/>
        </w:numPr>
        <w:tabs>
          <w:tab w:val="clear" w:pos="764"/>
        </w:tabs>
        <w:ind w:left="566" w:right="0" w:hanging="426"/>
        <w:jc w:val="lowKashida"/>
        <w:rPr>
          <w:rFonts w:ascii="Bookman Old Style" w:hAnsi="Bookman Old Style" w:cs="Simplified Arabic"/>
        </w:rPr>
      </w:pPr>
      <w:r>
        <w:rPr>
          <w:rFonts w:cs="Simplified Arabic" w:hint="cs"/>
          <w:b/>
          <w:bCs/>
          <w:rtl/>
        </w:rPr>
        <w:t>المرحلة التحضيرية:</w:t>
      </w:r>
      <w:r>
        <w:rPr>
          <w:rFonts w:ascii="Bookman Old Style" w:hAnsi="Bookman Old Style" w:cs="Simplified Arabic" w:hint="cs"/>
          <w:rtl/>
        </w:rPr>
        <w:t xml:space="preserve"> من كانون ثاني </w:t>
      </w:r>
      <w:r w:rsidRPr="00975918">
        <w:rPr>
          <w:rFonts w:cs="Simplified Arabic" w:hint="cs"/>
          <w:rtl/>
        </w:rPr>
        <w:t>2006</w:t>
      </w:r>
      <w:r>
        <w:rPr>
          <w:rFonts w:ascii="Bookman Old Style" w:hAnsi="Bookman Old Style" w:cs="Simplified Arabic" w:hint="cs"/>
          <w:rtl/>
        </w:rPr>
        <w:t xml:space="preserve"> إلى تموز </w:t>
      </w:r>
      <w:r w:rsidRPr="00975918">
        <w:rPr>
          <w:rFonts w:cs="Simplified Arabic" w:hint="cs"/>
          <w:rtl/>
        </w:rPr>
        <w:t>2007</w:t>
      </w:r>
      <w:r>
        <w:rPr>
          <w:rFonts w:cs="Simplified Arabic" w:hint="cs"/>
          <w:b/>
          <w:bCs/>
          <w:rtl/>
        </w:rPr>
        <w:t xml:space="preserve">.  </w:t>
      </w:r>
      <w:r>
        <w:rPr>
          <w:rFonts w:ascii="Bookman Old Style" w:hAnsi="Bookman Old Style" w:cs="Simplified Arabic" w:hint="cs"/>
          <w:rtl/>
        </w:rPr>
        <w:t>خلال هذه المرحلة جرى إصدار القرارات الرسمية الخاصة بالتعداد وتشكيل الهياكل التنظيمية واللجان اللازمة للتعداد، كما تم خلالها التشاور مع كافة المعنيين ومستخدمي البيانات لتحديد الأولويات والوصول إلى حالة شبه إجماع وطني حول محتويات التعداد، كما تم أيضاً خلال هذه المرحلة تحضير الخرائط للتجمعات وتقسيمها إلى مناطق عد وتصميم الاستمارات والأدلة وإعداد الخطط الخاصة بالتدقيق والترميز وإدخال البيانات، وإعداد الخطط المساندة، وتقدير أعداد العاملين.</w:t>
      </w:r>
    </w:p>
    <w:p w:rsidR="003F737F" w:rsidRDefault="003F737F" w:rsidP="003323B9">
      <w:pPr>
        <w:numPr>
          <w:ilvl w:val="0"/>
          <w:numId w:val="5"/>
        </w:numPr>
        <w:tabs>
          <w:tab w:val="clear" w:pos="764"/>
        </w:tabs>
        <w:ind w:left="566" w:right="0" w:hanging="426"/>
        <w:jc w:val="lowKashida"/>
        <w:rPr>
          <w:rFonts w:cs="Simplified Arabic"/>
        </w:rPr>
      </w:pPr>
      <w:r>
        <w:rPr>
          <w:rFonts w:cs="Simplified Arabic" w:hint="cs"/>
          <w:b/>
          <w:bCs/>
          <w:rtl/>
        </w:rPr>
        <w:t>المرحلة الميدانية</w:t>
      </w:r>
      <w:r>
        <w:rPr>
          <w:rFonts w:cs="Simplified Arabic" w:hint="cs"/>
          <w:rtl/>
        </w:rPr>
        <w:t>: من آب 2007 وحتى نهاية العام 2007.  تم خلالها تحديد وحزم مناطق العد بوضع علامات محددة لحدود كل منطقة، كما وتم ترقيم وحصر المباني والوحدات السكنية والمنشآت، والمرحلة الأهم وهي مرحلة عد السكان الفعلي.</w:t>
      </w:r>
    </w:p>
    <w:p w:rsidR="003F737F" w:rsidRPr="001B47F8" w:rsidRDefault="003F737F" w:rsidP="003323B9">
      <w:pPr>
        <w:numPr>
          <w:ilvl w:val="0"/>
          <w:numId w:val="5"/>
        </w:numPr>
        <w:tabs>
          <w:tab w:val="clear" w:pos="764"/>
        </w:tabs>
        <w:ind w:left="566" w:right="0" w:hanging="426"/>
        <w:jc w:val="lowKashida"/>
        <w:rPr>
          <w:rFonts w:cs="Simplified Arabic"/>
        </w:rPr>
      </w:pPr>
      <w:r>
        <w:rPr>
          <w:rFonts w:cs="Simplified Arabic" w:hint="cs"/>
          <w:b/>
          <w:bCs/>
          <w:rtl/>
        </w:rPr>
        <w:t xml:space="preserve">مرحلة تجهيز البيانات: </w:t>
      </w:r>
      <w:r w:rsidR="00604C0C">
        <w:rPr>
          <w:rFonts w:cs="Simplified Arabic" w:hint="cs"/>
          <w:rtl/>
        </w:rPr>
        <w:t xml:space="preserve">تم في هذه المرحلة تدقيق السجلات والاستمارات وترميزها وإدخالها </w:t>
      </w:r>
      <w:r>
        <w:rPr>
          <w:rFonts w:cs="Simplified Arabic" w:hint="cs"/>
          <w:rtl/>
        </w:rPr>
        <w:t xml:space="preserve">من تشرين ثاني 2007 </w:t>
      </w:r>
      <w:r w:rsidR="00604C0C">
        <w:rPr>
          <w:rFonts w:cs="Simplified Arabic" w:hint="cs"/>
          <w:rtl/>
        </w:rPr>
        <w:t>و</w:t>
      </w:r>
      <w:r>
        <w:rPr>
          <w:rFonts w:cs="Simplified Arabic" w:hint="cs"/>
          <w:rtl/>
        </w:rPr>
        <w:t xml:space="preserve">حتى نهاية </w:t>
      </w:r>
      <w:r w:rsidR="00604C0C">
        <w:rPr>
          <w:rFonts w:cs="Simplified Arabic" w:hint="cs"/>
          <w:rtl/>
        </w:rPr>
        <w:t>عام</w:t>
      </w:r>
      <w:r>
        <w:rPr>
          <w:rFonts w:cs="Simplified Arabic" w:hint="cs"/>
          <w:rtl/>
        </w:rPr>
        <w:t xml:space="preserve"> 2008</w:t>
      </w:r>
      <w:r w:rsidR="00604C0C">
        <w:rPr>
          <w:rFonts w:cs="Simplified Arabic" w:hint="cs"/>
          <w:rtl/>
        </w:rPr>
        <w:t xml:space="preserve"> في الضفة الغربية. </w:t>
      </w:r>
      <w:r w:rsidR="00604C0C" w:rsidRPr="001B47F8">
        <w:rPr>
          <w:rFonts w:cs="Simplified Arabic" w:hint="cs"/>
          <w:rtl/>
        </w:rPr>
        <w:t xml:space="preserve">بينما في قطاع غزة فتمت هذه العمليات خلال عام 2011، </w:t>
      </w:r>
      <w:r w:rsidR="00840D53">
        <w:rPr>
          <w:rFonts w:cs="Simplified Arabic" w:hint="cs"/>
          <w:rtl/>
        </w:rPr>
        <w:t>والتي استغرقت نحو 8 أشهر خلال الفترة آذار- تشرين أول/2011</w:t>
      </w:r>
      <w:r w:rsidR="00840D53" w:rsidRPr="001B47F8">
        <w:rPr>
          <w:rFonts w:cs="Simplified Arabic" w:hint="cs"/>
          <w:rtl/>
        </w:rPr>
        <w:t xml:space="preserve">، </w:t>
      </w:r>
      <w:r w:rsidR="00840D53">
        <w:rPr>
          <w:rFonts w:cs="Simplified Arabic" w:hint="cs"/>
          <w:rtl/>
        </w:rPr>
        <w:t xml:space="preserve">وذلك نتيجة إغلاق مكتب الجهاز في القطاع </w:t>
      </w:r>
      <w:r w:rsidR="00F07242">
        <w:rPr>
          <w:rFonts w:cs="Simplified Arabic" w:hint="cs"/>
          <w:rtl/>
        </w:rPr>
        <w:t>و</w:t>
      </w:r>
      <w:r w:rsidR="00840D53">
        <w:rPr>
          <w:rFonts w:cs="Simplified Arabic" w:hint="cs"/>
          <w:rtl/>
        </w:rPr>
        <w:t>توقف العمل في مرحلة معالجة بيانات</w:t>
      </w:r>
      <w:r w:rsidR="009D2245">
        <w:rPr>
          <w:rFonts w:cs="Simplified Arabic" w:hint="cs"/>
          <w:rtl/>
        </w:rPr>
        <w:t xml:space="preserve"> التعداد</w:t>
      </w:r>
      <w:r w:rsidR="00840D53">
        <w:rPr>
          <w:rFonts w:cs="Simplified Arabic" w:hint="cs"/>
          <w:rtl/>
        </w:rPr>
        <w:t xml:space="preserve">.  </w:t>
      </w:r>
    </w:p>
    <w:p w:rsidR="003F737F" w:rsidRDefault="003F737F">
      <w:pPr>
        <w:numPr>
          <w:ilvl w:val="1"/>
          <w:numId w:val="4"/>
        </w:numPr>
        <w:tabs>
          <w:tab w:val="clear" w:pos="735"/>
        </w:tabs>
        <w:ind w:left="404" w:right="0" w:hanging="360"/>
        <w:rPr>
          <w:rFonts w:cs="Simplified Arabic"/>
          <w:b/>
          <w:bCs/>
          <w:rtl/>
        </w:rPr>
      </w:pPr>
      <w:r>
        <w:rPr>
          <w:rFonts w:cs="Simplified Arabic" w:hint="cs"/>
          <w:b/>
          <w:bCs/>
          <w:rtl/>
        </w:rPr>
        <w:lastRenderedPageBreak/>
        <w:t xml:space="preserve"> مراحل النشر</w:t>
      </w:r>
    </w:p>
    <w:p w:rsidR="003F737F" w:rsidRPr="00CF446C" w:rsidRDefault="003F737F" w:rsidP="00CF446C">
      <w:pPr>
        <w:ind w:left="-1"/>
        <w:rPr>
          <w:rFonts w:cs="Simplified Arabic"/>
          <w:b/>
          <w:bCs/>
          <w:sz w:val="16"/>
          <w:szCs w:val="16"/>
          <w:rtl/>
        </w:rPr>
      </w:pPr>
    </w:p>
    <w:p w:rsidR="003F737F" w:rsidRDefault="003F737F" w:rsidP="00CF446C">
      <w:pPr>
        <w:ind w:left="-1"/>
        <w:rPr>
          <w:rFonts w:cs="Simplified Arabic"/>
          <w:rtl/>
        </w:rPr>
      </w:pPr>
      <w:r>
        <w:rPr>
          <w:rFonts w:cs="Simplified Arabic" w:hint="cs"/>
          <w:b/>
          <w:bCs/>
          <w:rtl/>
        </w:rPr>
        <w:t>1. النتائج الأولية</w:t>
      </w:r>
    </w:p>
    <w:p w:rsidR="003F737F" w:rsidRDefault="003F737F" w:rsidP="00B11281">
      <w:pPr>
        <w:ind w:left="-1"/>
        <w:jc w:val="lowKashida"/>
        <w:rPr>
          <w:rFonts w:cs="Simplified Arabic"/>
          <w:rtl/>
        </w:rPr>
      </w:pPr>
      <w:r>
        <w:rPr>
          <w:rFonts w:cs="Simplified Arabic" w:hint="cs"/>
          <w:rtl/>
        </w:rPr>
        <w:t>تم نشر النتائ</w:t>
      </w:r>
      <w:r>
        <w:rPr>
          <w:rFonts w:cs="Simplified Arabic" w:hint="eastAsia"/>
          <w:rtl/>
        </w:rPr>
        <w:t>ج</w:t>
      </w:r>
      <w:r>
        <w:rPr>
          <w:rFonts w:cs="Simplified Arabic" w:hint="cs"/>
          <w:rtl/>
        </w:rPr>
        <w:t xml:space="preserve"> الأولية للسكان والمساكن والمباني والمنشات بتاريخ 7/2/2008 وكانت على شكل أعداد على مستوى المحافظات والمناطق (الضفة الغربية وقطاع غزة) و</w:t>
      </w:r>
      <w:r w:rsidR="00B11281">
        <w:rPr>
          <w:rFonts w:cs="Simplified Arabic" w:hint="cs"/>
          <w:rtl/>
        </w:rPr>
        <w:t>إ</w:t>
      </w:r>
      <w:r>
        <w:rPr>
          <w:rFonts w:cs="Simplified Arabic" w:hint="cs"/>
          <w:rtl/>
        </w:rPr>
        <w:t xml:space="preserve">جمالي الأراضي الفلسطينية.  تعتبر النتائج أولية </w:t>
      </w:r>
      <w:r w:rsidR="00604C0C">
        <w:rPr>
          <w:rFonts w:cs="Simplified Arabic" w:hint="cs"/>
          <w:rtl/>
        </w:rPr>
        <w:t>إذ</w:t>
      </w:r>
      <w:r>
        <w:rPr>
          <w:rFonts w:cs="Simplified Arabic" w:hint="cs"/>
          <w:rtl/>
        </w:rPr>
        <w:t xml:space="preserve"> تم تجميعها بصورة يدوية بالاعتماد على الدفاتر التنظيمية للمراقبين في التعداد.  وقد تم نشر هذه النتائج بوقت قياسي خلال شهر من انتهاء العمليات الميدانية.</w:t>
      </w:r>
    </w:p>
    <w:p w:rsidR="003F737F" w:rsidRDefault="003F737F" w:rsidP="00CF446C">
      <w:pPr>
        <w:ind w:left="-1"/>
        <w:rPr>
          <w:rFonts w:cs="Simplified Arabic"/>
          <w:rtl/>
        </w:rPr>
      </w:pPr>
    </w:p>
    <w:p w:rsidR="003F737F" w:rsidRDefault="003F737F" w:rsidP="00CF446C">
      <w:pPr>
        <w:ind w:left="-1"/>
        <w:rPr>
          <w:rFonts w:cs="Simplified Arabic"/>
          <w:b/>
          <w:bCs/>
        </w:rPr>
      </w:pPr>
      <w:r>
        <w:rPr>
          <w:rFonts w:cs="Simplified Arabic" w:hint="cs"/>
          <w:b/>
          <w:bCs/>
          <w:rtl/>
        </w:rPr>
        <w:t>2. النتائج النهائية</w:t>
      </w:r>
    </w:p>
    <w:p w:rsidR="003F737F" w:rsidRDefault="00264F34" w:rsidP="00840D53">
      <w:pPr>
        <w:jc w:val="lowKashida"/>
        <w:rPr>
          <w:rFonts w:cs="Simplified Arabic"/>
          <w:rtl/>
        </w:rPr>
      </w:pPr>
      <w:r>
        <w:rPr>
          <w:rFonts w:cs="Simplified Arabic" w:hint="cs"/>
          <w:rtl/>
        </w:rPr>
        <w:t xml:space="preserve">بعد إتمام مرحلة معالجة البيانات في قطاع غزة، شملت </w:t>
      </w:r>
      <w:r w:rsidR="003F737F">
        <w:rPr>
          <w:rFonts w:cs="Simplified Arabic" w:hint="cs"/>
          <w:rtl/>
        </w:rPr>
        <w:t>عمليات تدقيق وترميز الاستمارا</w:t>
      </w:r>
      <w:r w:rsidR="003F737F">
        <w:rPr>
          <w:rFonts w:cs="Simplified Arabic" w:hint="eastAsia"/>
          <w:rtl/>
        </w:rPr>
        <w:t>ت</w:t>
      </w:r>
      <w:r w:rsidR="003F737F">
        <w:rPr>
          <w:rFonts w:cs="Simplified Arabic" w:hint="cs"/>
          <w:rtl/>
        </w:rPr>
        <w:t xml:space="preserve"> وإدخال بياناتها على الحاسوب</w:t>
      </w:r>
      <w:r w:rsidR="00840D53">
        <w:rPr>
          <w:rFonts w:cs="Simplified Arabic" w:hint="cs"/>
          <w:rtl/>
        </w:rPr>
        <w:t>،</w:t>
      </w:r>
      <w:r w:rsidR="003F737F">
        <w:rPr>
          <w:rFonts w:cs="Simplified Arabic" w:hint="cs"/>
          <w:rtl/>
        </w:rPr>
        <w:t xml:space="preserve"> </w:t>
      </w:r>
      <w:r w:rsidR="00E92C4B">
        <w:rPr>
          <w:rFonts w:cs="Simplified Arabic" w:hint="cs"/>
          <w:rtl/>
        </w:rPr>
        <w:t xml:space="preserve">تم في هذا التقرير نشر أهم نتائج </w:t>
      </w:r>
      <w:r w:rsidR="00607BE2">
        <w:rPr>
          <w:rFonts w:cs="Simplified Arabic" w:hint="cs"/>
          <w:rtl/>
        </w:rPr>
        <w:t>التعداد</w:t>
      </w:r>
      <w:r w:rsidR="00E92C4B">
        <w:rPr>
          <w:rFonts w:cs="Simplified Arabic" w:hint="cs"/>
          <w:rtl/>
        </w:rPr>
        <w:t xml:space="preserve"> في الأراضي الفلسطينية</w:t>
      </w:r>
      <w:r w:rsidR="00607BE2" w:rsidRPr="00607BE2">
        <w:rPr>
          <w:rFonts w:cs="Simplified Arabic" w:hint="cs"/>
          <w:rtl/>
        </w:rPr>
        <w:t xml:space="preserve"> </w:t>
      </w:r>
      <w:r w:rsidR="00607BE2">
        <w:rPr>
          <w:rFonts w:cs="Simplified Arabic" w:hint="cs"/>
          <w:rtl/>
        </w:rPr>
        <w:t>من خلال نشر بعض الخصائص المتعلقة بالأفراد والأسر</w:t>
      </w:r>
      <w:r w:rsidR="00E64B98">
        <w:rPr>
          <w:rFonts w:cs="Simplified Arabic" w:hint="cs"/>
          <w:rtl/>
        </w:rPr>
        <w:t xml:space="preserve"> والمساكن</w:t>
      </w:r>
      <w:r w:rsidR="00E92C4B">
        <w:rPr>
          <w:rFonts w:cs="Simplified Arabic" w:hint="cs"/>
          <w:rtl/>
        </w:rPr>
        <w:t>، كما سيتم نشر أهم النتائج النهائية في قطاع غزة ومحافظات القطاع، بالإضافة إلى نشر التقاري</w:t>
      </w:r>
      <w:r w:rsidR="00E92C4B">
        <w:rPr>
          <w:rFonts w:cs="Simplified Arabic" w:hint="eastAsia"/>
          <w:rtl/>
        </w:rPr>
        <w:t>ر</w:t>
      </w:r>
      <w:r w:rsidR="005477BC">
        <w:rPr>
          <w:rFonts w:cs="Simplified Arabic" w:hint="cs"/>
          <w:rtl/>
        </w:rPr>
        <w:t xml:space="preserve"> التفصيلية على مستوى الأراضي الفلسطينية وقطاع غزة و</w:t>
      </w:r>
      <w:r w:rsidR="00E92C4B">
        <w:rPr>
          <w:rFonts w:cs="Simplified Arabic" w:hint="cs"/>
          <w:rtl/>
        </w:rPr>
        <w:t xml:space="preserve">محافظات </w:t>
      </w:r>
      <w:r w:rsidR="00607BE2">
        <w:rPr>
          <w:rFonts w:cs="Simplified Arabic" w:hint="cs"/>
          <w:rtl/>
        </w:rPr>
        <w:t>ال</w:t>
      </w:r>
      <w:r w:rsidR="00E92C4B">
        <w:rPr>
          <w:rFonts w:cs="Simplified Arabic" w:hint="cs"/>
          <w:rtl/>
        </w:rPr>
        <w:t xml:space="preserve">قطاع خلال الفترة </w:t>
      </w:r>
      <w:r w:rsidR="00E92C4B" w:rsidRPr="006E1648">
        <w:rPr>
          <w:rFonts w:cs="Simplified Arabic" w:hint="cs"/>
          <w:rtl/>
        </w:rPr>
        <w:t>كانون ثاني</w:t>
      </w:r>
      <w:r w:rsidR="00E92C4B" w:rsidRPr="006E1648">
        <w:rPr>
          <w:rFonts w:cs="Simplified Arabic"/>
          <w:rtl/>
        </w:rPr>
        <w:t>–</w:t>
      </w:r>
      <w:r w:rsidR="00E92C4B" w:rsidRPr="006E1648">
        <w:rPr>
          <w:rFonts w:cs="Simplified Arabic" w:hint="cs"/>
          <w:rtl/>
        </w:rPr>
        <w:t xml:space="preserve"> حزيران 2012.</w:t>
      </w:r>
      <w:r w:rsidR="005477BC">
        <w:rPr>
          <w:rFonts w:cs="Simplified Arabic" w:hint="cs"/>
          <w:rtl/>
        </w:rPr>
        <w:t xml:space="preserve">  </w:t>
      </w:r>
      <w:r w:rsidR="00604C0C" w:rsidRPr="001B47F8">
        <w:rPr>
          <w:rFonts w:cs="Simplified Arabic" w:hint="cs"/>
          <w:rtl/>
        </w:rPr>
        <w:t>حيث</w:t>
      </w:r>
      <w:r w:rsidR="003F737F">
        <w:rPr>
          <w:rFonts w:cs="Simplified Arabic" w:hint="cs"/>
          <w:rtl/>
        </w:rPr>
        <w:t xml:space="preserve"> تم نشر أهم النتائج النهائية للتعداد في الضفة الغربية من خلال نشر بعض ا</w:t>
      </w:r>
      <w:r w:rsidR="00975918">
        <w:rPr>
          <w:rFonts w:cs="Simplified Arabic" w:hint="cs"/>
          <w:rtl/>
        </w:rPr>
        <w:t>لخصائص المتعلقة بالأفراد والأسر</w:t>
      </w:r>
      <w:r w:rsidR="0054630A">
        <w:rPr>
          <w:rFonts w:cs="Simplified Arabic" w:hint="cs"/>
          <w:rtl/>
        </w:rPr>
        <w:t xml:space="preserve"> والمساكن</w:t>
      </w:r>
      <w:r w:rsidR="00975918">
        <w:rPr>
          <w:rFonts w:cs="Simplified Arabic" w:hint="cs"/>
          <w:rtl/>
        </w:rPr>
        <w:t xml:space="preserve">، </w:t>
      </w:r>
      <w:r w:rsidR="00604C0C">
        <w:rPr>
          <w:rFonts w:cs="Simplified Arabic" w:hint="cs"/>
          <w:rtl/>
        </w:rPr>
        <w:t>إضافة ل</w:t>
      </w:r>
      <w:r w:rsidR="003F737F">
        <w:rPr>
          <w:rFonts w:cs="Simplified Arabic" w:hint="cs"/>
          <w:rtl/>
        </w:rPr>
        <w:t>نشر التقاري</w:t>
      </w:r>
      <w:r w:rsidR="003F737F">
        <w:rPr>
          <w:rFonts w:cs="Simplified Arabic" w:hint="eastAsia"/>
          <w:rtl/>
        </w:rPr>
        <w:t>ر</w:t>
      </w:r>
      <w:r w:rsidR="003F737F">
        <w:rPr>
          <w:rFonts w:cs="Simplified Arabic" w:hint="cs"/>
          <w:rtl/>
        </w:rPr>
        <w:t xml:space="preserve"> التفصيلية</w:t>
      </w:r>
      <w:r w:rsidR="00604C0C">
        <w:rPr>
          <w:rFonts w:cs="Simplified Arabic" w:hint="cs"/>
          <w:rtl/>
        </w:rPr>
        <w:t xml:space="preserve"> عن المحافظات</w:t>
      </w:r>
      <w:r w:rsidR="003F737F">
        <w:rPr>
          <w:rFonts w:cs="Simplified Arabic" w:hint="cs"/>
          <w:rtl/>
        </w:rPr>
        <w:t xml:space="preserve"> خ</w:t>
      </w:r>
      <w:r w:rsidR="00E06C01">
        <w:rPr>
          <w:rFonts w:cs="Simplified Arabic" w:hint="cs"/>
          <w:rtl/>
        </w:rPr>
        <w:t>لال الف</w:t>
      </w:r>
      <w:r w:rsidR="003F737F">
        <w:rPr>
          <w:rFonts w:cs="Simplified Arabic" w:hint="cs"/>
          <w:rtl/>
        </w:rPr>
        <w:t xml:space="preserve">ترة تشرين الثاني 2008 </w:t>
      </w:r>
      <w:r w:rsidR="003F737F">
        <w:rPr>
          <w:rFonts w:cs="Simplified Arabic"/>
          <w:rtl/>
        </w:rPr>
        <w:t>–</w:t>
      </w:r>
      <w:r w:rsidR="003F737F">
        <w:rPr>
          <w:rFonts w:cs="Simplified Arabic" w:hint="cs"/>
          <w:rtl/>
        </w:rPr>
        <w:t xml:space="preserve"> تموز 2009</w:t>
      </w:r>
      <w:r w:rsidR="005477BC">
        <w:rPr>
          <w:rFonts w:cs="Simplified Arabic" w:hint="cs"/>
          <w:rtl/>
        </w:rPr>
        <w:t>.</w:t>
      </w:r>
    </w:p>
    <w:p w:rsidR="003F737F" w:rsidRDefault="003F737F" w:rsidP="00CF446C">
      <w:pPr>
        <w:ind w:left="-1"/>
        <w:rPr>
          <w:rFonts w:cs="Simplified Arabic"/>
          <w:rtl/>
        </w:rPr>
      </w:pPr>
    </w:p>
    <w:p w:rsidR="003F737F" w:rsidRDefault="003F737F" w:rsidP="00CF446C">
      <w:pPr>
        <w:ind w:left="-1"/>
        <w:rPr>
          <w:rFonts w:cs="Simplified Arabic"/>
          <w:b/>
          <w:bCs/>
        </w:rPr>
      </w:pPr>
      <w:r>
        <w:rPr>
          <w:rFonts w:cs="Simplified Arabic" w:hint="cs"/>
          <w:b/>
          <w:bCs/>
          <w:rtl/>
        </w:rPr>
        <w:t>3. التقارير التحليلية</w:t>
      </w:r>
    </w:p>
    <w:p w:rsidR="003F737F" w:rsidRDefault="003F737F" w:rsidP="00CF446C">
      <w:pPr>
        <w:ind w:left="-1"/>
        <w:jc w:val="lowKashida"/>
        <w:rPr>
          <w:rFonts w:cs="Simplified Arabic"/>
          <w:rtl/>
        </w:rPr>
      </w:pPr>
      <w:r>
        <w:rPr>
          <w:rFonts w:cs="Simplified Arabic" w:hint="cs"/>
          <w:rtl/>
        </w:rPr>
        <w:t xml:space="preserve">تم نشر </w:t>
      </w:r>
      <w:r w:rsidR="00604C0C">
        <w:rPr>
          <w:rFonts w:cs="Simplified Arabic" w:hint="cs"/>
          <w:rtl/>
        </w:rPr>
        <w:t xml:space="preserve">ثمانية </w:t>
      </w:r>
      <w:r>
        <w:rPr>
          <w:rFonts w:cs="Simplified Arabic" w:hint="cs"/>
          <w:rtl/>
        </w:rPr>
        <w:t>تقارير تحليلية تتعلق بمواضيع سكانية واجتماعية</w:t>
      </w:r>
      <w:r w:rsidR="00282C6B">
        <w:rPr>
          <w:rFonts w:cs="Simplified Arabic" w:hint="cs"/>
          <w:rtl/>
        </w:rPr>
        <w:t xml:space="preserve"> واقتصادية</w:t>
      </w:r>
      <w:r>
        <w:rPr>
          <w:rFonts w:cs="Simplified Arabic" w:hint="cs"/>
          <w:rtl/>
        </w:rPr>
        <w:t xml:space="preserve"> محددة من خلال بيانات التعداد العام، </w:t>
      </w:r>
      <w:r w:rsidR="00604C0C">
        <w:rPr>
          <w:rFonts w:cs="Simplified Arabic" w:hint="cs"/>
          <w:rtl/>
        </w:rPr>
        <w:t xml:space="preserve">حيث قام </w:t>
      </w:r>
      <w:r>
        <w:rPr>
          <w:rFonts w:cs="Simplified Arabic" w:hint="cs"/>
          <w:rtl/>
        </w:rPr>
        <w:t xml:space="preserve"> </w:t>
      </w:r>
      <w:r w:rsidR="00975918">
        <w:rPr>
          <w:rFonts w:cs="Simplified Arabic" w:hint="cs"/>
          <w:rtl/>
        </w:rPr>
        <w:t>بإعدادها</w:t>
      </w:r>
      <w:r>
        <w:rPr>
          <w:rFonts w:cs="Simplified Arabic" w:hint="cs"/>
          <w:rtl/>
        </w:rPr>
        <w:t xml:space="preserve"> خبراء متخصصون في هذه المواضيع من الجامعات ومراكز الدراسات والأبحاث.</w:t>
      </w:r>
    </w:p>
    <w:p w:rsidR="003F737F" w:rsidRDefault="003F737F">
      <w:pPr>
        <w:rPr>
          <w:rFonts w:cs="Simplified Arabic"/>
          <w:rtl/>
        </w:rPr>
      </w:pPr>
    </w:p>
    <w:p w:rsidR="003F737F" w:rsidRDefault="003F737F">
      <w:pPr>
        <w:rPr>
          <w:rFonts w:cs="Simplified Arabic"/>
          <w:rtl/>
        </w:rPr>
      </w:pPr>
    </w:p>
    <w:p w:rsidR="003F737F" w:rsidRDefault="003F737F">
      <w:pPr>
        <w:tabs>
          <w:tab w:val="left" w:pos="-853"/>
        </w:tabs>
        <w:jc w:val="lowKashida"/>
        <w:rPr>
          <w:rFonts w:cs="Simplified Arabic"/>
          <w:rtl/>
        </w:rPr>
      </w:pPr>
    </w:p>
    <w:p w:rsidR="003F737F" w:rsidRDefault="003F737F">
      <w:pPr>
        <w:tabs>
          <w:tab w:val="left" w:pos="-853"/>
        </w:tabs>
        <w:jc w:val="lowKashida"/>
        <w:rPr>
          <w:rFonts w:cs="Simplified Arabic"/>
          <w:rtl/>
        </w:rPr>
      </w:pPr>
    </w:p>
    <w:p w:rsidR="003F737F" w:rsidRDefault="003F737F">
      <w:pPr>
        <w:pStyle w:val="BodyText"/>
        <w:jc w:val="center"/>
        <w:rPr>
          <w:szCs w:val="24"/>
          <w:rtl/>
        </w:rPr>
      </w:pPr>
      <w:r>
        <w:rPr>
          <w:szCs w:val="24"/>
          <w:rtl/>
        </w:rPr>
        <w:br w:type="page"/>
      </w:r>
      <w:r>
        <w:rPr>
          <w:szCs w:val="24"/>
          <w:rtl/>
        </w:rPr>
        <w:lastRenderedPageBreak/>
        <w:br w:type="page"/>
      </w:r>
      <w:r>
        <w:rPr>
          <w:rFonts w:hint="cs"/>
          <w:szCs w:val="24"/>
          <w:rtl/>
        </w:rPr>
        <w:lastRenderedPageBreak/>
        <w:t>الفصل الثاني</w:t>
      </w:r>
    </w:p>
    <w:p w:rsidR="003F737F" w:rsidRDefault="003F737F">
      <w:pPr>
        <w:jc w:val="center"/>
        <w:rPr>
          <w:rFonts w:cs="Simplified Arabic"/>
          <w:b/>
          <w:bCs/>
          <w:rtl/>
        </w:rPr>
      </w:pPr>
    </w:p>
    <w:p w:rsidR="003F737F" w:rsidRDefault="003F737F">
      <w:pPr>
        <w:pStyle w:val="Heading1"/>
        <w:rPr>
          <w:rtl/>
        </w:rPr>
      </w:pPr>
      <w:r>
        <w:rPr>
          <w:rFonts w:hint="cs"/>
          <w:rtl/>
        </w:rPr>
        <w:t>المفاهيم والمصطلحات</w:t>
      </w:r>
    </w:p>
    <w:p w:rsidR="005C1B28" w:rsidRDefault="005C1B28" w:rsidP="005C1B28">
      <w:pPr>
        <w:pStyle w:val="Header"/>
        <w:tabs>
          <w:tab w:val="clear" w:pos="4153"/>
          <w:tab w:val="clear" w:pos="8306"/>
        </w:tabs>
        <w:rPr>
          <w:rFonts w:cs="Times New Roman"/>
          <w:rtl/>
          <w:lang w:eastAsia="ar-SA"/>
        </w:rPr>
      </w:pPr>
    </w:p>
    <w:p w:rsidR="005C1B28" w:rsidRDefault="005C1B28" w:rsidP="005C1B28">
      <w:pPr>
        <w:pStyle w:val="BodyText"/>
        <w:jc w:val="both"/>
        <w:rPr>
          <w:szCs w:val="24"/>
          <w:rtl/>
        </w:rPr>
      </w:pPr>
      <w:r>
        <w:rPr>
          <w:rFonts w:hint="cs"/>
          <w:szCs w:val="24"/>
          <w:rtl/>
        </w:rPr>
        <w:t>استند التعداد الثاني لعام 2007 إلى مفهوم العد الواقعي (</w:t>
      </w:r>
      <w:proofErr w:type="spellStart"/>
      <w:r>
        <w:rPr>
          <w:szCs w:val="24"/>
        </w:rPr>
        <w:t>Defacto</w:t>
      </w:r>
      <w:proofErr w:type="spellEnd"/>
      <w:r>
        <w:rPr>
          <w:rFonts w:hint="cs"/>
          <w:szCs w:val="24"/>
          <w:rtl/>
        </w:rPr>
        <w:t xml:space="preserve">) وفقاً لتوصيات الأمم المتحدة، وذلك من أجل الاتساق مع التعداد الأول وضمان قابلية المقارنة، آخذين بعين الاعتبار نتائج المشاورات التي تمت مع المستخدمين الرئيسيين للبيانات.  وتم تصميم </w:t>
      </w:r>
      <w:r>
        <w:rPr>
          <w:szCs w:val="24"/>
          <w:rtl/>
        </w:rPr>
        <w:t xml:space="preserve">تعريف محدد لكل </w:t>
      </w:r>
      <w:r>
        <w:rPr>
          <w:rFonts w:hint="cs"/>
          <w:szCs w:val="24"/>
          <w:rtl/>
        </w:rPr>
        <w:t xml:space="preserve">متغير من </w:t>
      </w:r>
      <w:r>
        <w:rPr>
          <w:szCs w:val="24"/>
          <w:rtl/>
        </w:rPr>
        <w:t>المتغيرات التي تم الحصول على بياناتها من خلال هذا التعداد، بحيث كان التعريـف متفق</w:t>
      </w:r>
      <w:r>
        <w:rPr>
          <w:rFonts w:hint="cs"/>
          <w:szCs w:val="24"/>
          <w:rtl/>
        </w:rPr>
        <w:t>اً</w:t>
      </w:r>
      <w:r>
        <w:rPr>
          <w:szCs w:val="24"/>
          <w:rtl/>
        </w:rPr>
        <w:t xml:space="preserve"> </w:t>
      </w:r>
      <w:r>
        <w:rPr>
          <w:rFonts w:hint="cs"/>
          <w:szCs w:val="24"/>
          <w:rtl/>
        </w:rPr>
        <w:t>إلى</w:t>
      </w:r>
      <w:r>
        <w:rPr>
          <w:szCs w:val="24"/>
          <w:rtl/>
        </w:rPr>
        <w:t xml:space="preserve"> حد ما مع التوصيات الدولية</w:t>
      </w:r>
      <w:r>
        <w:rPr>
          <w:rFonts w:hint="cs"/>
          <w:szCs w:val="24"/>
          <w:rtl/>
        </w:rPr>
        <w:t xml:space="preserve">، مع </w:t>
      </w:r>
      <w:r>
        <w:rPr>
          <w:szCs w:val="24"/>
          <w:rtl/>
        </w:rPr>
        <w:t xml:space="preserve">الأخذ </w:t>
      </w:r>
      <w:r>
        <w:rPr>
          <w:rFonts w:hint="cs"/>
          <w:szCs w:val="24"/>
          <w:rtl/>
        </w:rPr>
        <w:t>بالاعتبار</w:t>
      </w:r>
      <w:r>
        <w:rPr>
          <w:szCs w:val="24"/>
          <w:rtl/>
        </w:rPr>
        <w:t xml:space="preserve"> تلبية الحاجات الخاصة بالمجتمع الفلسطيني.</w:t>
      </w:r>
      <w:r>
        <w:rPr>
          <w:rFonts w:hint="cs"/>
          <w:szCs w:val="24"/>
          <w:rtl/>
        </w:rPr>
        <w:t xml:space="preserve">  وفيما يلي </w:t>
      </w:r>
      <w:r>
        <w:rPr>
          <w:szCs w:val="24"/>
          <w:rtl/>
        </w:rPr>
        <w:t xml:space="preserve">أهم المصطلحات </w:t>
      </w:r>
      <w:r>
        <w:rPr>
          <w:rFonts w:hint="cs"/>
          <w:szCs w:val="24"/>
          <w:rtl/>
        </w:rPr>
        <w:t>والمفاهيم</w:t>
      </w:r>
      <w:r>
        <w:rPr>
          <w:szCs w:val="24"/>
          <w:rtl/>
        </w:rPr>
        <w:t xml:space="preserve"> المتعلقة بالبنود التي سيشار </w:t>
      </w:r>
      <w:r>
        <w:rPr>
          <w:rFonts w:hint="cs"/>
          <w:szCs w:val="24"/>
          <w:rtl/>
        </w:rPr>
        <w:t>إليها</w:t>
      </w:r>
      <w:r>
        <w:rPr>
          <w:szCs w:val="24"/>
          <w:rtl/>
        </w:rPr>
        <w:t xml:space="preserve"> في النتائج الأولية:</w:t>
      </w:r>
    </w:p>
    <w:p w:rsidR="005C1B28" w:rsidRDefault="005C1B28" w:rsidP="005C1B28">
      <w:pPr>
        <w:ind w:left="-1" w:firstLine="1"/>
        <w:jc w:val="both"/>
        <w:rPr>
          <w:rFonts w:cs="Simplified Arabic"/>
          <w:sz w:val="20"/>
          <w:szCs w:val="20"/>
          <w:rtl/>
          <w:lang w:eastAsia="en-US"/>
        </w:rPr>
      </w:pPr>
    </w:p>
    <w:p w:rsidR="005C1B28" w:rsidRDefault="005C1B28" w:rsidP="005C1B28">
      <w:pPr>
        <w:ind w:left="-1" w:firstLine="1"/>
        <w:jc w:val="both"/>
        <w:rPr>
          <w:rFonts w:cs="Simplified Arabic"/>
          <w:b/>
          <w:bCs/>
          <w:rtl/>
          <w:lang w:eastAsia="en-US"/>
        </w:rPr>
      </w:pPr>
      <w:r>
        <w:rPr>
          <w:rFonts w:cs="Simplified Arabic" w:hint="cs"/>
          <w:b/>
          <w:bCs/>
          <w:rtl/>
          <w:lang w:eastAsia="en-US"/>
        </w:rPr>
        <w:t>التعداد:</w:t>
      </w:r>
    </w:p>
    <w:p w:rsidR="005C1B28" w:rsidRDefault="005C1B28" w:rsidP="005C1B28">
      <w:pPr>
        <w:ind w:left="-1" w:firstLine="1"/>
        <w:jc w:val="both"/>
        <w:rPr>
          <w:rFonts w:cs="Simplified Arabic"/>
          <w:rtl/>
          <w:lang w:eastAsia="en-US"/>
        </w:rPr>
      </w:pPr>
      <w:r>
        <w:rPr>
          <w:rFonts w:cs="Simplified Arabic" w:hint="cs"/>
          <w:rtl/>
          <w:lang w:eastAsia="en-US"/>
        </w:rPr>
        <w:t xml:space="preserve">هو العملية الكلية لجمع وتصنيف ومعالجة وتحليل وتقييم ونشر وتوفير البيانات الإحصائية عن أعداد السكان وتوزيعهم حسب الخصائص </w:t>
      </w:r>
      <w:proofErr w:type="spellStart"/>
      <w:r>
        <w:rPr>
          <w:rFonts w:cs="Simplified Arabic" w:hint="cs"/>
          <w:rtl/>
          <w:lang w:eastAsia="en-US"/>
        </w:rPr>
        <w:t>الديمغرافية</w:t>
      </w:r>
      <w:proofErr w:type="spellEnd"/>
      <w:r>
        <w:rPr>
          <w:rFonts w:cs="Simplified Arabic" w:hint="cs"/>
          <w:rtl/>
          <w:lang w:eastAsia="en-US"/>
        </w:rPr>
        <w:t xml:space="preserve"> والاجتماعية والاقتصادية الأساسية في فترة مرجعية محددة، ولجميع الأشخاص داخل حدود الدولة وللمواطنين المتواجدين خارج حدود الدولة بصفة مؤقتة.</w:t>
      </w:r>
    </w:p>
    <w:p w:rsidR="005C1B28" w:rsidRDefault="005C1B28" w:rsidP="005C1B28">
      <w:pPr>
        <w:ind w:left="-1" w:firstLine="1"/>
        <w:jc w:val="both"/>
        <w:rPr>
          <w:rFonts w:cs="Simplified Arabic"/>
          <w:sz w:val="20"/>
          <w:szCs w:val="20"/>
          <w:rtl/>
          <w:lang w:eastAsia="en-US"/>
        </w:rPr>
      </w:pPr>
    </w:p>
    <w:p w:rsidR="005C1B28" w:rsidRDefault="005C1B28" w:rsidP="005C1B28">
      <w:pPr>
        <w:pStyle w:val="Heading9"/>
        <w:jc w:val="both"/>
        <w:rPr>
          <w:rtl/>
          <w:lang w:val="en-US"/>
        </w:rPr>
      </w:pPr>
      <w:r>
        <w:rPr>
          <w:rtl/>
          <w:lang w:val="en-US"/>
        </w:rPr>
        <w:t>1.2 التقسيمات</w:t>
      </w:r>
      <w:r>
        <w:rPr>
          <w:rFonts w:hint="cs"/>
          <w:rtl/>
          <w:lang w:val="en-US"/>
        </w:rPr>
        <w:t xml:space="preserve"> </w:t>
      </w:r>
      <w:r>
        <w:rPr>
          <w:rtl/>
          <w:lang w:val="en-US"/>
        </w:rPr>
        <w:t>الجغرافية والإدارية والإحصائية</w:t>
      </w:r>
    </w:p>
    <w:p w:rsidR="005C1B28" w:rsidRPr="00EB77BC" w:rsidRDefault="005C1B28" w:rsidP="005C1B28">
      <w:pPr>
        <w:pStyle w:val="BlockText"/>
        <w:tabs>
          <w:tab w:val="left" w:pos="423"/>
        </w:tabs>
        <w:ind w:left="0" w:right="84"/>
        <w:jc w:val="both"/>
        <w:rPr>
          <w:i w:val="0"/>
          <w:iCs w:val="0"/>
          <w:sz w:val="24"/>
          <w:rtl/>
          <w:lang w:eastAsia="en-US"/>
        </w:rPr>
      </w:pPr>
      <w:r w:rsidRPr="00EB77BC">
        <w:rPr>
          <w:i w:val="0"/>
          <w:iCs w:val="0"/>
          <w:sz w:val="24"/>
          <w:rtl/>
          <w:lang w:eastAsia="en-US"/>
        </w:rPr>
        <w:t>تنقسم الأراضي الفلسطينية إدارياً إلى (1</w:t>
      </w:r>
      <w:r w:rsidRPr="00EB77BC">
        <w:rPr>
          <w:rFonts w:hint="cs"/>
          <w:i w:val="0"/>
          <w:iCs w:val="0"/>
          <w:sz w:val="24"/>
          <w:rtl/>
          <w:lang w:eastAsia="en-US"/>
        </w:rPr>
        <w:t>6</w:t>
      </w:r>
      <w:r w:rsidRPr="00EB77BC">
        <w:rPr>
          <w:i w:val="0"/>
          <w:iCs w:val="0"/>
          <w:sz w:val="24"/>
          <w:rtl/>
          <w:lang w:eastAsia="en-US"/>
        </w:rPr>
        <w:t>) محافظة، وتعتبر المحافظة أعلى مستوى في الهيكل الإداري من التقسيمات الإدارية في الأراضي الفلسطينية، بحيث تضم المحافظة</w:t>
      </w:r>
      <w:r w:rsidRPr="00EB77BC">
        <w:rPr>
          <w:rFonts w:hint="cs"/>
          <w:i w:val="0"/>
          <w:iCs w:val="0"/>
          <w:sz w:val="24"/>
          <w:rtl/>
          <w:lang w:eastAsia="en-US"/>
        </w:rPr>
        <w:t xml:space="preserve"> الواحدة</w:t>
      </w:r>
      <w:r w:rsidRPr="00EB77BC">
        <w:rPr>
          <w:i w:val="0"/>
          <w:iCs w:val="0"/>
          <w:sz w:val="24"/>
          <w:rtl/>
          <w:lang w:eastAsia="en-US"/>
        </w:rPr>
        <w:t xml:space="preserve"> العديد من التجمعات السكانية، ويبلغ عددها </w:t>
      </w:r>
      <w:r w:rsidRPr="00EB77BC">
        <w:rPr>
          <w:rFonts w:hint="cs"/>
          <w:i w:val="0"/>
          <w:iCs w:val="0"/>
          <w:sz w:val="24"/>
          <w:rtl/>
          <w:lang w:eastAsia="en-US"/>
        </w:rPr>
        <w:t>11</w:t>
      </w:r>
      <w:r w:rsidRPr="00EB77BC">
        <w:rPr>
          <w:i w:val="0"/>
          <w:iCs w:val="0"/>
          <w:sz w:val="24"/>
          <w:rtl/>
          <w:lang w:eastAsia="en-US"/>
        </w:rPr>
        <w:t xml:space="preserve"> محافظ</w:t>
      </w:r>
      <w:r w:rsidRPr="00EB77BC">
        <w:rPr>
          <w:rFonts w:hint="cs"/>
          <w:i w:val="0"/>
          <w:iCs w:val="0"/>
          <w:sz w:val="24"/>
          <w:rtl/>
          <w:lang w:eastAsia="en-US"/>
        </w:rPr>
        <w:t>ة</w:t>
      </w:r>
      <w:r w:rsidRPr="00EB77BC">
        <w:rPr>
          <w:i w:val="0"/>
          <w:iCs w:val="0"/>
          <w:sz w:val="24"/>
          <w:rtl/>
          <w:lang w:eastAsia="en-US"/>
        </w:rPr>
        <w:t xml:space="preserve"> في الضفة الغربية و5 محافظات في قطاع غزة وهي كما يلي:</w:t>
      </w:r>
    </w:p>
    <w:p w:rsidR="005C1B28" w:rsidRPr="00EB77BC" w:rsidRDefault="005C1B28" w:rsidP="00EB77BC">
      <w:pPr>
        <w:pStyle w:val="BlockText"/>
        <w:numPr>
          <w:ilvl w:val="0"/>
          <w:numId w:val="32"/>
        </w:numPr>
        <w:tabs>
          <w:tab w:val="clear" w:pos="720"/>
        </w:tabs>
        <w:ind w:left="611" w:right="0"/>
        <w:jc w:val="both"/>
        <w:rPr>
          <w:i w:val="0"/>
          <w:iCs w:val="0"/>
          <w:sz w:val="24"/>
          <w:rtl/>
          <w:lang w:eastAsia="en-US"/>
        </w:rPr>
      </w:pPr>
      <w:r w:rsidRPr="00EB77BC">
        <w:rPr>
          <w:b/>
          <w:bCs/>
          <w:i w:val="0"/>
          <w:iCs w:val="0"/>
          <w:sz w:val="24"/>
          <w:rtl/>
          <w:lang w:eastAsia="en-US"/>
        </w:rPr>
        <w:t>الضفة الغربية</w:t>
      </w:r>
      <w:r w:rsidRPr="00EB77BC">
        <w:rPr>
          <w:rFonts w:hint="cs"/>
          <w:b/>
          <w:bCs/>
          <w:i w:val="0"/>
          <w:iCs w:val="0"/>
          <w:sz w:val="24"/>
          <w:rtl/>
          <w:lang w:eastAsia="en-US"/>
        </w:rPr>
        <w:t>:</w:t>
      </w:r>
      <w:r w:rsidR="00EB77BC">
        <w:rPr>
          <w:rFonts w:hint="cs"/>
          <w:i w:val="0"/>
          <w:iCs w:val="0"/>
          <w:sz w:val="24"/>
          <w:rtl/>
          <w:lang w:eastAsia="en-US"/>
        </w:rPr>
        <w:t xml:space="preserve">  </w:t>
      </w:r>
      <w:r w:rsidRPr="00EB77BC">
        <w:rPr>
          <w:i w:val="0"/>
          <w:iCs w:val="0"/>
          <w:sz w:val="24"/>
          <w:rtl/>
          <w:lang w:eastAsia="en-US"/>
        </w:rPr>
        <w:t>وتشمل محافظات جنين</w:t>
      </w:r>
      <w:r w:rsidRPr="00EB77BC">
        <w:rPr>
          <w:rFonts w:hint="cs"/>
          <w:i w:val="0"/>
          <w:iCs w:val="0"/>
          <w:sz w:val="24"/>
          <w:rtl/>
          <w:lang w:eastAsia="en-US"/>
        </w:rPr>
        <w:t xml:space="preserve"> </w:t>
      </w:r>
      <w:proofErr w:type="spellStart"/>
      <w:r w:rsidRPr="00EB77BC">
        <w:rPr>
          <w:rFonts w:hint="cs"/>
          <w:i w:val="0"/>
          <w:iCs w:val="0"/>
          <w:sz w:val="24"/>
          <w:rtl/>
          <w:lang w:eastAsia="en-US"/>
        </w:rPr>
        <w:t>وطوباس</w:t>
      </w:r>
      <w:proofErr w:type="spellEnd"/>
      <w:r w:rsidRPr="00EB77BC">
        <w:rPr>
          <w:rFonts w:hint="cs"/>
          <w:i w:val="0"/>
          <w:iCs w:val="0"/>
          <w:sz w:val="24"/>
          <w:rtl/>
          <w:lang w:eastAsia="en-US"/>
        </w:rPr>
        <w:t xml:space="preserve"> </w:t>
      </w:r>
      <w:proofErr w:type="spellStart"/>
      <w:r w:rsidRPr="00EB77BC">
        <w:rPr>
          <w:rFonts w:hint="cs"/>
          <w:i w:val="0"/>
          <w:iCs w:val="0"/>
          <w:sz w:val="24"/>
          <w:rtl/>
          <w:lang w:eastAsia="en-US"/>
        </w:rPr>
        <w:t>و</w:t>
      </w:r>
      <w:r w:rsidRPr="00EB77BC">
        <w:rPr>
          <w:i w:val="0"/>
          <w:iCs w:val="0"/>
          <w:sz w:val="24"/>
          <w:rtl/>
          <w:lang w:eastAsia="en-US"/>
        </w:rPr>
        <w:t>طولكرم</w:t>
      </w:r>
      <w:proofErr w:type="spellEnd"/>
      <w:r w:rsidRPr="00EB77BC">
        <w:rPr>
          <w:i w:val="0"/>
          <w:iCs w:val="0"/>
          <w:sz w:val="24"/>
          <w:rtl/>
          <w:lang w:eastAsia="en-US"/>
        </w:rPr>
        <w:t xml:space="preserve"> </w:t>
      </w:r>
      <w:r w:rsidRPr="00EB77BC">
        <w:rPr>
          <w:rFonts w:hint="cs"/>
          <w:i w:val="0"/>
          <w:iCs w:val="0"/>
          <w:sz w:val="24"/>
          <w:rtl/>
          <w:lang w:eastAsia="en-US"/>
        </w:rPr>
        <w:t>و</w:t>
      </w:r>
      <w:r w:rsidRPr="00EB77BC">
        <w:rPr>
          <w:i w:val="0"/>
          <w:iCs w:val="0"/>
          <w:sz w:val="24"/>
          <w:rtl/>
          <w:lang w:eastAsia="en-US"/>
        </w:rPr>
        <w:t>نابلس</w:t>
      </w:r>
      <w:r w:rsidRPr="00EB77BC">
        <w:rPr>
          <w:rFonts w:hint="cs"/>
          <w:i w:val="0"/>
          <w:iCs w:val="0"/>
          <w:sz w:val="24"/>
          <w:rtl/>
          <w:lang w:eastAsia="en-US"/>
        </w:rPr>
        <w:t xml:space="preserve"> </w:t>
      </w:r>
      <w:proofErr w:type="spellStart"/>
      <w:r w:rsidRPr="00EB77BC">
        <w:rPr>
          <w:rFonts w:hint="cs"/>
          <w:i w:val="0"/>
          <w:iCs w:val="0"/>
          <w:sz w:val="24"/>
          <w:rtl/>
          <w:lang w:eastAsia="en-US"/>
        </w:rPr>
        <w:t>وقلقيلية</w:t>
      </w:r>
      <w:proofErr w:type="spellEnd"/>
      <w:r w:rsidRPr="00EB77BC">
        <w:rPr>
          <w:rFonts w:hint="cs"/>
          <w:i w:val="0"/>
          <w:iCs w:val="0"/>
          <w:sz w:val="24"/>
          <w:rtl/>
          <w:lang w:eastAsia="en-US"/>
        </w:rPr>
        <w:t xml:space="preserve"> </w:t>
      </w:r>
      <w:proofErr w:type="spellStart"/>
      <w:r w:rsidRPr="00EB77BC">
        <w:rPr>
          <w:rFonts w:hint="cs"/>
          <w:i w:val="0"/>
          <w:iCs w:val="0"/>
          <w:sz w:val="24"/>
          <w:rtl/>
          <w:lang w:eastAsia="en-US"/>
        </w:rPr>
        <w:t>وسلفيت</w:t>
      </w:r>
      <w:proofErr w:type="spellEnd"/>
      <w:r w:rsidRPr="00EB77BC">
        <w:rPr>
          <w:rFonts w:hint="cs"/>
          <w:i w:val="0"/>
          <w:iCs w:val="0"/>
          <w:sz w:val="24"/>
          <w:rtl/>
          <w:lang w:eastAsia="en-US"/>
        </w:rPr>
        <w:t xml:space="preserve"> و</w:t>
      </w:r>
      <w:r w:rsidRPr="00EB77BC">
        <w:rPr>
          <w:i w:val="0"/>
          <w:iCs w:val="0"/>
          <w:sz w:val="24"/>
          <w:rtl/>
          <w:lang w:eastAsia="en-US"/>
        </w:rPr>
        <w:t xml:space="preserve">رام الله والبيرة </w:t>
      </w:r>
      <w:r w:rsidRPr="00EB77BC">
        <w:rPr>
          <w:rFonts w:hint="cs"/>
          <w:i w:val="0"/>
          <w:iCs w:val="0"/>
          <w:sz w:val="24"/>
          <w:rtl/>
          <w:lang w:eastAsia="en-US"/>
        </w:rPr>
        <w:t>وأريحا والأغوار والقدس و</w:t>
      </w:r>
      <w:r w:rsidRPr="00EB77BC">
        <w:rPr>
          <w:i w:val="0"/>
          <w:iCs w:val="0"/>
          <w:sz w:val="24"/>
          <w:rtl/>
          <w:lang w:eastAsia="en-US"/>
        </w:rPr>
        <w:t>بيت لحم</w:t>
      </w:r>
      <w:r w:rsidRPr="00EB77BC">
        <w:rPr>
          <w:rFonts w:hint="cs"/>
          <w:i w:val="0"/>
          <w:iCs w:val="0"/>
          <w:sz w:val="24"/>
          <w:rtl/>
          <w:lang w:eastAsia="en-US"/>
        </w:rPr>
        <w:t xml:space="preserve"> و</w:t>
      </w:r>
      <w:r w:rsidRPr="00EB77BC">
        <w:rPr>
          <w:i w:val="0"/>
          <w:iCs w:val="0"/>
          <w:sz w:val="24"/>
          <w:rtl/>
          <w:lang w:eastAsia="en-US"/>
        </w:rPr>
        <w:t>الخليل.</w:t>
      </w:r>
    </w:p>
    <w:p w:rsidR="005C1B28" w:rsidRDefault="005C1B28" w:rsidP="00EB77BC">
      <w:pPr>
        <w:numPr>
          <w:ilvl w:val="0"/>
          <w:numId w:val="32"/>
        </w:numPr>
        <w:tabs>
          <w:tab w:val="clear" w:pos="720"/>
        </w:tabs>
        <w:ind w:left="611" w:right="0"/>
        <w:jc w:val="lowKashida"/>
        <w:rPr>
          <w:rFonts w:cs="Simplified Arabic"/>
          <w:lang w:eastAsia="en-US"/>
        </w:rPr>
      </w:pPr>
      <w:r w:rsidRPr="00EB77BC">
        <w:rPr>
          <w:rFonts w:cs="Simplified Arabic"/>
          <w:b/>
          <w:bCs/>
          <w:rtl/>
          <w:lang w:eastAsia="en-US"/>
        </w:rPr>
        <w:t>قطاع غزة:</w:t>
      </w:r>
      <w:r w:rsidR="00EB77BC">
        <w:rPr>
          <w:rFonts w:cs="Simplified Arabic" w:hint="cs"/>
          <w:rtl/>
          <w:lang w:eastAsia="en-US"/>
        </w:rPr>
        <w:t xml:space="preserve">  </w:t>
      </w:r>
      <w:r>
        <w:rPr>
          <w:rFonts w:cs="Simplified Arabic"/>
          <w:rtl/>
          <w:lang w:eastAsia="en-US"/>
        </w:rPr>
        <w:t xml:space="preserve">ويشمل محافظات شمال غزة </w:t>
      </w:r>
      <w:r>
        <w:rPr>
          <w:rFonts w:cs="Simplified Arabic" w:hint="cs"/>
          <w:rtl/>
          <w:lang w:eastAsia="en-US"/>
        </w:rPr>
        <w:t>و</w:t>
      </w:r>
      <w:r>
        <w:rPr>
          <w:rFonts w:cs="Simplified Arabic"/>
          <w:rtl/>
          <w:lang w:eastAsia="en-US"/>
        </w:rPr>
        <w:t xml:space="preserve">غزة </w:t>
      </w:r>
      <w:r>
        <w:rPr>
          <w:rFonts w:cs="Simplified Arabic" w:hint="cs"/>
          <w:rtl/>
          <w:lang w:eastAsia="en-US"/>
        </w:rPr>
        <w:t>و</w:t>
      </w:r>
      <w:r>
        <w:rPr>
          <w:rFonts w:cs="Simplified Arabic"/>
          <w:rtl/>
          <w:lang w:eastAsia="en-US"/>
        </w:rPr>
        <w:t xml:space="preserve">دير البلح </w:t>
      </w:r>
      <w:proofErr w:type="spellStart"/>
      <w:r>
        <w:rPr>
          <w:rFonts w:cs="Simplified Arabic" w:hint="cs"/>
          <w:rtl/>
          <w:lang w:eastAsia="en-US"/>
        </w:rPr>
        <w:t>و</w:t>
      </w:r>
      <w:r>
        <w:rPr>
          <w:rFonts w:cs="Simplified Arabic"/>
          <w:rtl/>
          <w:lang w:eastAsia="en-US"/>
        </w:rPr>
        <w:t>خانيونس</w:t>
      </w:r>
      <w:proofErr w:type="spellEnd"/>
      <w:r>
        <w:rPr>
          <w:rFonts w:cs="Simplified Arabic"/>
          <w:rtl/>
          <w:lang w:eastAsia="en-US"/>
        </w:rPr>
        <w:t xml:space="preserve"> </w:t>
      </w:r>
      <w:r>
        <w:rPr>
          <w:rFonts w:cs="Simplified Arabic" w:hint="cs"/>
          <w:rtl/>
          <w:lang w:eastAsia="en-US"/>
        </w:rPr>
        <w:t>و</w:t>
      </w:r>
      <w:r>
        <w:rPr>
          <w:rFonts w:cs="Simplified Arabic"/>
          <w:rtl/>
          <w:lang w:eastAsia="en-US"/>
        </w:rPr>
        <w:t>رفح.</w:t>
      </w:r>
    </w:p>
    <w:p w:rsidR="005C1B28" w:rsidRDefault="005C1B28" w:rsidP="005C1B28">
      <w:pPr>
        <w:ind w:left="-1" w:firstLine="1"/>
        <w:jc w:val="both"/>
        <w:rPr>
          <w:rFonts w:cs="Simplified Arabic"/>
          <w:sz w:val="20"/>
          <w:szCs w:val="20"/>
          <w:rtl/>
          <w:lang w:eastAsia="en-US"/>
        </w:rPr>
      </w:pPr>
    </w:p>
    <w:p w:rsidR="001C0D89" w:rsidRDefault="001C0D89" w:rsidP="001C0D89">
      <w:pPr>
        <w:ind w:left="44"/>
        <w:jc w:val="both"/>
        <w:rPr>
          <w:rFonts w:cs="Simplified Arabic"/>
          <w:b/>
          <w:bCs/>
          <w:rtl/>
        </w:rPr>
      </w:pPr>
      <w:r>
        <w:rPr>
          <w:rFonts w:cs="Simplified Arabic" w:hint="cs"/>
          <w:b/>
          <w:bCs/>
          <w:rtl/>
        </w:rPr>
        <w:t xml:space="preserve">القدس، </w:t>
      </w:r>
      <w:r>
        <w:rPr>
          <w:rFonts w:cs="Simplified Arabic"/>
          <w:b/>
          <w:bCs/>
        </w:rPr>
        <w:t>J1</w:t>
      </w:r>
      <w:r>
        <w:rPr>
          <w:rFonts w:cs="Simplified Arabic" w:hint="cs"/>
          <w:b/>
          <w:bCs/>
          <w:rtl/>
        </w:rPr>
        <w:t xml:space="preserve"> و</w:t>
      </w:r>
      <w:r>
        <w:rPr>
          <w:rFonts w:cs="Simplified Arabic"/>
          <w:b/>
          <w:bCs/>
        </w:rPr>
        <w:t>J2</w:t>
      </w:r>
    </w:p>
    <w:p w:rsidR="001C0D89" w:rsidRDefault="001C0D89" w:rsidP="001C0D89">
      <w:pPr>
        <w:ind w:left="44"/>
        <w:jc w:val="both"/>
        <w:rPr>
          <w:rFonts w:cs="Simplified Arabic"/>
          <w:rtl/>
        </w:rPr>
      </w:pPr>
      <w:r>
        <w:rPr>
          <w:rFonts w:cs="Simplified Arabic"/>
          <w:rtl/>
        </w:rPr>
        <w:t xml:space="preserve">لأغراض إحصائية بحتة، تم تقسيم محافظة القدس إلى </w:t>
      </w:r>
      <w:proofErr w:type="spellStart"/>
      <w:r>
        <w:rPr>
          <w:rFonts w:cs="Simplified Arabic" w:hint="cs"/>
          <w:rtl/>
        </w:rPr>
        <w:t>جزئي</w:t>
      </w:r>
      <w:r>
        <w:rPr>
          <w:rFonts w:cs="Simplified Arabic" w:hint="eastAsia"/>
          <w:rtl/>
        </w:rPr>
        <w:t>ن</w:t>
      </w:r>
      <w:proofErr w:type="spellEnd"/>
      <w:r>
        <w:rPr>
          <w:rFonts w:cs="Simplified Arabic"/>
          <w:rtl/>
        </w:rPr>
        <w:t xml:space="preserve"> الأول (منطقة </w:t>
      </w:r>
      <w:r>
        <w:rPr>
          <w:rFonts w:cs="Simplified Arabic"/>
        </w:rPr>
        <w:t>J1</w:t>
      </w:r>
      <w:r>
        <w:rPr>
          <w:rFonts w:cs="Simplified Arabic"/>
          <w:rtl/>
        </w:rPr>
        <w:t xml:space="preserve">) وتشمل ذلك الجزء من </w:t>
      </w:r>
      <w:r>
        <w:rPr>
          <w:rFonts w:cs="Simplified Arabic" w:hint="cs"/>
          <w:rtl/>
        </w:rPr>
        <w:t>ال</w:t>
      </w:r>
      <w:r>
        <w:rPr>
          <w:rFonts w:cs="Simplified Arabic"/>
          <w:rtl/>
        </w:rPr>
        <w:t>محافظة الذي ضمته إسرائيل عنوة بعيد احتلالها للضفة الغربية في عام 1967</w:t>
      </w:r>
      <w:r>
        <w:rPr>
          <w:rFonts w:cs="Simplified Arabic" w:hint="cs"/>
          <w:rtl/>
        </w:rPr>
        <w:t>.</w:t>
      </w:r>
      <w:r>
        <w:rPr>
          <w:rFonts w:cs="Simplified Arabic"/>
          <w:rtl/>
        </w:rPr>
        <w:t xml:space="preserve"> وتضم</w:t>
      </w:r>
      <w:r>
        <w:rPr>
          <w:rFonts w:cs="Simplified Arabic" w:hint="cs"/>
          <w:rtl/>
        </w:rPr>
        <w:t xml:space="preserve"> </w:t>
      </w:r>
      <w:r>
        <w:rPr>
          <w:rFonts w:cs="Simplified Arabic"/>
          <w:rtl/>
        </w:rPr>
        <w:t>منطقة</w:t>
      </w:r>
      <w:r>
        <w:rPr>
          <w:rFonts w:cs="Simplified Arabic"/>
        </w:rPr>
        <w:t xml:space="preserve">J1 </w:t>
      </w:r>
      <w:r>
        <w:rPr>
          <w:rFonts w:cs="Simplified Arabic"/>
          <w:rtl/>
        </w:rPr>
        <w:t xml:space="preserve"> </w:t>
      </w:r>
      <w:r>
        <w:rPr>
          <w:rFonts w:cs="Simplified Arabic" w:hint="cs"/>
          <w:rtl/>
        </w:rPr>
        <w:t xml:space="preserve"> </w:t>
      </w:r>
      <w:r>
        <w:rPr>
          <w:rFonts w:cs="Simplified Arabic"/>
          <w:rtl/>
        </w:rPr>
        <w:t xml:space="preserve"> تجمعات (بيت حنينا، مخيم </w:t>
      </w:r>
      <w:proofErr w:type="spellStart"/>
      <w:r>
        <w:rPr>
          <w:rFonts w:cs="Simplified Arabic"/>
          <w:rtl/>
        </w:rPr>
        <w:t>شعفاط</w:t>
      </w:r>
      <w:proofErr w:type="spellEnd"/>
      <w:r>
        <w:rPr>
          <w:rFonts w:cs="Simplified Arabic"/>
          <w:rtl/>
        </w:rPr>
        <w:t xml:space="preserve">، </w:t>
      </w:r>
      <w:proofErr w:type="spellStart"/>
      <w:r>
        <w:rPr>
          <w:rFonts w:cs="Simplified Arabic"/>
          <w:rtl/>
        </w:rPr>
        <w:t>شعفاط</w:t>
      </w:r>
      <w:proofErr w:type="spellEnd"/>
      <w:r>
        <w:rPr>
          <w:rFonts w:cs="Simplified Arabic"/>
          <w:rtl/>
        </w:rPr>
        <w:t>، العيسوية، القدس "بيت المقدس"</w:t>
      </w:r>
      <w:r>
        <w:rPr>
          <w:rFonts w:cs="Simplified Arabic" w:hint="cs"/>
          <w:rtl/>
        </w:rPr>
        <w:t xml:space="preserve"> وتشمل</w:t>
      </w:r>
      <w:r>
        <w:rPr>
          <w:rFonts w:cs="Simplified Arabic"/>
          <w:rtl/>
        </w:rPr>
        <w:t xml:space="preserve"> </w:t>
      </w:r>
      <w:r>
        <w:rPr>
          <w:rFonts w:cs="Simplified Arabic" w:hint="cs"/>
          <w:rtl/>
        </w:rPr>
        <w:t>(</w:t>
      </w:r>
      <w:r>
        <w:rPr>
          <w:rFonts w:cs="Simplified Arabic"/>
          <w:rtl/>
        </w:rPr>
        <w:t xml:space="preserve">الشيخ جراح، وادي </w:t>
      </w:r>
      <w:proofErr w:type="spellStart"/>
      <w:r>
        <w:rPr>
          <w:rFonts w:cs="Simplified Arabic"/>
          <w:rtl/>
        </w:rPr>
        <w:t>الجوز</w:t>
      </w:r>
      <w:proofErr w:type="spellEnd"/>
      <w:r>
        <w:rPr>
          <w:rFonts w:cs="Simplified Arabic"/>
          <w:rtl/>
        </w:rPr>
        <w:t xml:space="preserve">، باب الساهرة، </w:t>
      </w:r>
      <w:proofErr w:type="spellStart"/>
      <w:r>
        <w:rPr>
          <w:rFonts w:cs="Simplified Arabic"/>
          <w:rtl/>
        </w:rPr>
        <w:t>الصوانة</w:t>
      </w:r>
      <w:proofErr w:type="spellEnd"/>
      <w:r>
        <w:rPr>
          <w:rFonts w:cs="Simplified Arabic"/>
          <w:rtl/>
        </w:rPr>
        <w:t xml:space="preserve">، الطور، </w:t>
      </w:r>
      <w:proofErr w:type="spellStart"/>
      <w:r>
        <w:rPr>
          <w:rFonts w:cs="Simplified Arabic"/>
          <w:rtl/>
        </w:rPr>
        <w:t>الشياح</w:t>
      </w:r>
      <w:proofErr w:type="spellEnd"/>
      <w:r>
        <w:rPr>
          <w:rFonts w:cs="Simplified Arabic"/>
          <w:rtl/>
        </w:rPr>
        <w:t>، راس العامود</w:t>
      </w:r>
      <w:r>
        <w:rPr>
          <w:rFonts w:cs="Simplified Arabic" w:hint="cs"/>
          <w:rtl/>
        </w:rPr>
        <w:t>)</w:t>
      </w:r>
      <w:r>
        <w:rPr>
          <w:rFonts w:cs="Simplified Arabic"/>
          <w:rtl/>
        </w:rPr>
        <w:t xml:space="preserve">، سلوان، الثوري، جبل المكبر، </w:t>
      </w:r>
      <w:proofErr w:type="spellStart"/>
      <w:r>
        <w:rPr>
          <w:rFonts w:cs="Simplified Arabic"/>
          <w:rtl/>
        </w:rPr>
        <w:t>السواحرة</w:t>
      </w:r>
      <w:proofErr w:type="spellEnd"/>
      <w:r>
        <w:rPr>
          <w:rFonts w:cs="Simplified Arabic"/>
          <w:rtl/>
        </w:rPr>
        <w:t xml:space="preserve"> الغربية، بيت </w:t>
      </w:r>
      <w:proofErr w:type="spellStart"/>
      <w:r>
        <w:rPr>
          <w:rFonts w:cs="Simplified Arabic"/>
          <w:rtl/>
        </w:rPr>
        <w:t>صفافا</w:t>
      </w:r>
      <w:proofErr w:type="spellEnd"/>
      <w:r>
        <w:rPr>
          <w:rFonts w:cs="Simplified Arabic"/>
          <w:rtl/>
        </w:rPr>
        <w:t>، شرفات، صور باهر، أم طوبا</w:t>
      </w:r>
      <w:r>
        <w:rPr>
          <w:rFonts w:cs="Simplified Arabic" w:hint="cs"/>
          <w:rtl/>
        </w:rPr>
        <w:t xml:space="preserve">، </w:t>
      </w:r>
      <w:proofErr w:type="spellStart"/>
      <w:r>
        <w:rPr>
          <w:rFonts w:cs="Simplified Arabic"/>
          <w:rtl/>
        </w:rPr>
        <w:t>كفرعقب</w:t>
      </w:r>
      <w:proofErr w:type="spellEnd"/>
      <w:r>
        <w:rPr>
          <w:rFonts w:cs="Simplified Arabic"/>
          <w:rtl/>
        </w:rPr>
        <w:t>). و</w:t>
      </w:r>
      <w:r>
        <w:rPr>
          <w:rFonts w:cs="Simplified Arabic" w:hint="cs"/>
          <w:rtl/>
        </w:rPr>
        <w:t xml:space="preserve">يشمل </w:t>
      </w:r>
      <w:r>
        <w:rPr>
          <w:rFonts w:cs="Simplified Arabic"/>
          <w:rtl/>
        </w:rPr>
        <w:t>الجزء الثاني</w:t>
      </w:r>
      <w:r>
        <w:rPr>
          <w:rFonts w:cs="Simplified Arabic" w:hint="cs"/>
          <w:rtl/>
        </w:rPr>
        <w:t xml:space="preserve"> من محافظة القدس</w:t>
      </w:r>
      <w:r>
        <w:rPr>
          <w:rFonts w:cs="Simplified Arabic"/>
          <w:rtl/>
        </w:rPr>
        <w:t xml:space="preserve"> (منطقة</w:t>
      </w:r>
      <w:r>
        <w:rPr>
          <w:rFonts w:cs="Simplified Arabic"/>
        </w:rPr>
        <w:t xml:space="preserve">J2 </w:t>
      </w:r>
      <w:r>
        <w:rPr>
          <w:rFonts w:cs="Simplified Arabic"/>
          <w:rtl/>
        </w:rPr>
        <w:t>) باقي المحافظة</w:t>
      </w:r>
      <w:r>
        <w:rPr>
          <w:rFonts w:cs="Simplified Arabic" w:hint="cs"/>
          <w:rtl/>
        </w:rPr>
        <w:t>،</w:t>
      </w:r>
      <w:r>
        <w:rPr>
          <w:rFonts w:cs="Simplified Arabic"/>
          <w:rtl/>
        </w:rPr>
        <w:t xml:space="preserve"> وتضم</w:t>
      </w:r>
      <w:r>
        <w:rPr>
          <w:rFonts w:cs="Simplified Arabic" w:hint="cs"/>
          <w:rtl/>
        </w:rPr>
        <w:t xml:space="preserve"> منطقة </w:t>
      </w:r>
      <w:r>
        <w:rPr>
          <w:rFonts w:cs="Simplified Arabic"/>
        </w:rPr>
        <w:t>J2</w:t>
      </w:r>
      <w:r>
        <w:rPr>
          <w:rFonts w:cs="Simplified Arabic" w:hint="cs"/>
          <w:rtl/>
        </w:rPr>
        <w:t xml:space="preserve"> </w:t>
      </w:r>
      <w:r>
        <w:rPr>
          <w:rFonts w:cs="Simplified Arabic"/>
          <w:rtl/>
        </w:rPr>
        <w:t xml:space="preserve"> تجمعات (</w:t>
      </w:r>
      <w:proofErr w:type="spellStart"/>
      <w:r>
        <w:rPr>
          <w:rFonts w:cs="Simplified Arabic"/>
          <w:rtl/>
        </w:rPr>
        <w:t>رافات</w:t>
      </w:r>
      <w:proofErr w:type="spellEnd"/>
      <w:r>
        <w:rPr>
          <w:rFonts w:cs="Simplified Arabic"/>
          <w:rtl/>
        </w:rPr>
        <w:t xml:space="preserve">، </w:t>
      </w:r>
      <w:proofErr w:type="spellStart"/>
      <w:r>
        <w:rPr>
          <w:rFonts w:cs="Simplified Arabic"/>
          <w:rtl/>
        </w:rPr>
        <w:t>مخماس</w:t>
      </w:r>
      <w:proofErr w:type="spellEnd"/>
      <w:r>
        <w:rPr>
          <w:rFonts w:cs="Simplified Arabic"/>
          <w:rtl/>
        </w:rPr>
        <w:t xml:space="preserve">، مخيم </w:t>
      </w:r>
      <w:proofErr w:type="spellStart"/>
      <w:r>
        <w:rPr>
          <w:rFonts w:cs="Simplified Arabic"/>
          <w:rtl/>
        </w:rPr>
        <w:t>قلنديا</w:t>
      </w:r>
      <w:proofErr w:type="spellEnd"/>
      <w:r>
        <w:rPr>
          <w:rFonts w:cs="Simplified Arabic"/>
          <w:rtl/>
        </w:rPr>
        <w:t xml:space="preserve">، التجمع البدوي </w:t>
      </w:r>
      <w:proofErr w:type="spellStart"/>
      <w:r>
        <w:rPr>
          <w:rFonts w:cs="Simplified Arabic"/>
          <w:rtl/>
        </w:rPr>
        <w:t>جبع</w:t>
      </w:r>
      <w:proofErr w:type="spellEnd"/>
      <w:r>
        <w:rPr>
          <w:rFonts w:cs="Simplified Arabic"/>
          <w:rtl/>
        </w:rPr>
        <w:t xml:space="preserve">، </w:t>
      </w:r>
      <w:proofErr w:type="spellStart"/>
      <w:r>
        <w:rPr>
          <w:rFonts w:cs="Simplified Arabic"/>
          <w:rtl/>
        </w:rPr>
        <w:t>قلنديا</w:t>
      </w:r>
      <w:proofErr w:type="spellEnd"/>
      <w:r>
        <w:rPr>
          <w:rFonts w:cs="Simplified Arabic"/>
          <w:rtl/>
        </w:rPr>
        <w:t xml:space="preserve">، بيت </w:t>
      </w:r>
      <w:proofErr w:type="spellStart"/>
      <w:r>
        <w:rPr>
          <w:rFonts w:cs="Simplified Arabic"/>
          <w:rtl/>
        </w:rPr>
        <w:t>دقو</w:t>
      </w:r>
      <w:proofErr w:type="spellEnd"/>
      <w:r>
        <w:rPr>
          <w:rFonts w:cs="Simplified Arabic"/>
          <w:rtl/>
        </w:rPr>
        <w:t xml:space="preserve">، </w:t>
      </w:r>
      <w:proofErr w:type="spellStart"/>
      <w:r>
        <w:rPr>
          <w:rFonts w:cs="Simplified Arabic"/>
          <w:rtl/>
        </w:rPr>
        <w:t>جبع</w:t>
      </w:r>
      <w:proofErr w:type="spellEnd"/>
      <w:r>
        <w:rPr>
          <w:rFonts w:cs="Simplified Arabic"/>
          <w:rtl/>
        </w:rPr>
        <w:t xml:space="preserve">، الجديرة، </w:t>
      </w:r>
      <w:proofErr w:type="spellStart"/>
      <w:r>
        <w:rPr>
          <w:rFonts w:cs="Simplified Arabic"/>
          <w:rtl/>
        </w:rPr>
        <w:t>الرام</w:t>
      </w:r>
      <w:proofErr w:type="spellEnd"/>
      <w:r>
        <w:rPr>
          <w:rFonts w:cs="Simplified Arabic"/>
          <w:rtl/>
        </w:rPr>
        <w:t xml:space="preserve"> وضاحية البريد، بيت عنان، الجيب، </w:t>
      </w:r>
      <w:proofErr w:type="spellStart"/>
      <w:r>
        <w:rPr>
          <w:rFonts w:cs="Simplified Arabic"/>
          <w:rtl/>
        </w:rPr>
        <w:t>بير</w:t>
      </w:r>
      <w:proofErr w:type="spellEnd"/>
      <w:r>
        <w:rPr>
          <w:rFonts w:cs="Simplified Arabic"/>
          <w:rtl/>
        </w:rPr>
        <w:t xml:space="preserve"> نبالا، بيت </w:t>
      </w:r>
      <w:proofErr w:type="spellStart"/>
      <w:r>
        <w:rPr>
          <w:rFonts w:cs="Simplified Arabic"/>
          <w:rtl/>
        </w:rPr>
        <w:t>إجزا</w:t>
      </w:r>
      <w:proofErr w:type="spellEnd"/>
      <w:r>
        <w:rPr>
          <w:rFonts w:cs="Simplified Arabic"/>
          <w:rtl/>
        </w:rPr>
        <w:t xml:space="preserve">، </w:t>
      </w:r>
      <w:proofErr w:type="spellStart"/>
      <w:r>
        <w:rPr>
          <w:rFonts w:cs="Simplified Arabic"/>
          <w:rtl/>
        </w:rPr>
        <w:t>القبيبة</w:t>
      </w:r>
      <w:proofErr w:type="spellEnd"/>
      <w:r>
        <w:rPr>
          <w:rFonts w:cs="Simplified Arabic"/>
          <w:rtl/>
        </w:rPr>
        <w:t xml:space="preserve">، خربة أم اللحم، بدو، النبي صموئيل، حزما، بيت حنينا التحتا، </w:t>
      </w:r>
      <w:proofErr w:type="spellStart"/>
      <w:r>
        <w:rPr>
          <w:rFonts w:cs="Simplified Arabic"/>
          <w:rtl/>
        </w:rPr>
        <w:t>قطنة</w:t>
      </w:r>
      <w:proofErr w:type="spellEnd"/>
      <w:r>
        <w:rPr>
          <w:rFonts w:cs="Simplified Arabic"/>
          <w:rtl/>
        </w:rPr>
        <w:t xml:space="preserve">، بيت سوريك، بيت </w:t>
      </w:r>
      <w:proofErr w:type="spellStart"/>
      <w:r>
        <w:rPr>
          <w:rFonts w:cs="Simplified Arabic"/>
          <w:rtl/>
        </w:rPr>
        <w:t>اكسا</w:t>
      </w:r>
      <w:proofErr w:type="spellEnd"/>
      <w:r>
        <w:rPr>
          <w:rFonts w:cs="Simplified Arabic"/>
          <w:rtl/>
        </w:rPr>
        <w:t xml:space="preserve">، </w:t>
      </w:r>
      <w:proofErr w:type="spellStart"/>
      <w:r>
        <w:rPr>
          <w:rFonts w:cs="Simplified Arabic"/>
          <w:rtl/>
        </w:rPr>
        <w:t>عناتا</w:t>
      </w:r>
      <w:proofErr w:type="spellEnd"/>
      <w:r>
        <w:rPr>
          <w:rFonts w:cs="Simplified Arabic"/>
          <w:rtl/>
        </w:rPr>
        <w:t xml:space="preserve">، التجمع البدوي الخان الأحمر، الزعيم، </w:t>
      </w:r>
      <w:proofErr w:type="spellStart"/>
      <w:r>
        <w:rPr>
          <w:rFonts w:cs="Simplified Arabic"/>
          <w:rtl/>
        </w:rPr>
        <w:t>العيزرية</w:t>
      </w:r>
      <w:proofErr w:type="spellEnd"/>
      <w:r>
        <w:rPr>
          <w:rFonts w:cs="Simplified Arabic"/>
          <w:rtl/>
        </w:rPr>
        <w:t xml:space="preserve">، أبو </w:t>
      </w:r>
      <w:proofErr w:type="spellStart"/>
      <w:r>
        <w:rPr>
          <w:rFonts w:cs="Simplified Arabic"/>
          <w:rtl/>
        </w:rPr>
        <w:t>ديس</w:t>
      </w:r>
      <w:proofErr w:type="spellEnd"/>
      <w:r>
        <w:rPr>
          <w:rFonts w:cs="Simplified Arabic"/>
          <w:rtl/>
        </w:rPr>
        <w:t xml:space="preserve">، التجمعات البدوية </w:t>
      </w:r>
      <w:proofErr w:type="spellStart"/>
      <w:r>
        <w:rPr>
          <w:rFonts w:cs="Simplified Arabic"/>
          <w:rtl/>
        </w:rPr>
        <w:t>العيزرية</w:t>
      </w:r>
      <w:proofErr w:type="spellEnd"/>
      <w:r>
        <w:rPr>
          <w:rFonts w:cs="Simplified Arabic"/>
          <w:rtl/>
        </w:rPr>
        <w:t xml:space="preserve"> وأبو </w:t>
      </w:r>
      <w:proofErr w:type="spellStart"/>
      <w:r>
        <w:rPr>
          <w:rFonts w:cs="Simplified Arabic"/>
          <w:rtl/>
        </w:rPr>
        <w:t>ديس</w:t>
      </w:r>
      <w:proofErr w:type="spellEnd"/>
      <w:r>
        <w:rPr>
          <w:rFonts w:cs="Simplified Arabic"/>
          <w:rtl/>
        </w:rPr>
        <w:t xml:space="preserve">، </w:t>
      </w:r>
      <w:proofErr w:type="spellStart"/>
      <w:r>
        <w:rPr>
          <w:rFonts w:cs="Simplified Arabic"/>
          <w:rtl/>
        </w:rPr>
        <w:t>السواحرة</w:t>
      </w:r>
      <w:proofErr w:type="spellEnd"/>
      <w:r>
        <w:rPr>
          <w:rFonts w:cs="Simplified Arabic"/>
          <w:rtl/>
        </w:rPr>
        <w:t xml:space="preserve"> الشرقية، الشيخ سعد). </w:t>
      </w:r>
    </w:p>
    <w:p w:rsidR="005C1B28" w:rsidRDefault="005C1B28" w:rsidP="005C1B28">
      <w:pPr>
        <w:ind w:left="-1" w:firstLine="1"/>
        <w:jc w:val="both"/>
        <w:rPr>
          <w:rFonts w:cs="Simplified Arabic"/>
          <w:sz w:val="20"/>
          <w:szCs w:val="20"/>
          <w:rtl/>
          <w:lang w:eastAsia="en-US"/>
        </w:rPr>
      </w:pPr>
    </w:p>
    <w:p w:rsidR="00173F2C" w:rsidRDefault="00173F2C" w:rsidP="005C1B28">
      <w:pPr>
        <w:ind w:left="-1" w:firstLine="1"/>
        <w:jc w:val="both"/>
        <w:rPr>
          <w:rFonts w:cs="Simplified Arabic"/>
          <w:sz w:val="20"/>
          <w:szCs w:val="20"/>
          <w:rtl/>
          <w:lang w:eastAsia="en-US"/>
        </w:rPr>
      </w:pPr>
    </w:p>
    <w:p w:rsidR="00173F2C" w:rsidRDefault="00173F2C" w:rsidP="005C1B28">
      <w:pPr>
        <w:ind w:left="-1" w:firstLine="1"/>
        <w:jc w:val="both"/>
        <w:rPr>
          <w:rFonts w:cs="Simplified Arabic"/>
          <w:sz w:val="20"/>
          <w:szCs w:val="20"/>
          <w:rtl/>
          <w:lang w:eastAsia="en-US"/>
        </w:rPr>
      </w:pPr>
    </w:p>
    <w:p w:rsidR="005C1B28" w:rsidRDefault="005C1B28" w:rsidP="005C1B28">
      <w:pPr>
        <w:tabs>
          <w:tab w:val="num" w:pos="728"/>
        </w:tabs>
        <w:jc w:val="lowKashida"/>
        <w:rPr>
          <w:rFonts w:cs="Simplified Arabic"/>
          <w:szCs w:val="6"/>
          <w:rtl/>
        </w:rPr>
      </w:pPr>
    </w:p>
    <w:p w:rsidR="005C1B28" w:rsidRDefault="005C1B28" w:rsidP="005C1B28">
      <w:pPr>
        <w:tabs>
          <w:tab w:val="num" w:pos="848"/>
        </w:tabs>
        <w:jc w:val="lowKashida"/>
        <w:rPr>
          <w:rFonts w:cs="Simplified Arabic"/>
          <w:b/>
          <w:bCs/>
          <w:rtl/>
        </w:rPr>
      </w:pPr>
      <w:r>
        <w:rPr>
          <w:rFonts w:cs="Simplified Arabic"/>
          <w:b/>
          <w:bCs/>
          <w:rtl/>
        </w:rPr>
        <w:lastRenderedPageBreak/>
        <w:t xml:space="preserve">وفيما يلي أهم </w:t>
      </w:r>
      <w:proofErr w:type="spellStart"/>
      <w:r>
        <w:rPr>
          <w:rFonts w:cs="Simplified Arabic"/>
          <w:b/>
          <w:bCs/>
          <w:rtl/>
        </w:rPr>
        <w:t>التعاريف</w:t>
      </w:r>
      <w:proofErr w:type="spellEnd"/>
      <w:r>
        <w:rPr>
          <w:rFonts w:cs="Simplified Arabic"/>
          <w:b/>
          <w:bCs/>
          <w:rtl/>
        </w:rPr>
        <w:t xml:space="preserve"> للتقسيمات الإدارية والجغرافية والإحصائية</w:t>
      </w:r>
    </w:p>
    <w:p w:rsidR="005C1B28" w:rsidRDefault="005C1B28" w:rsidP="005C1B28">
      <w:pPr>
        <w:jc w:val="lowKashida"/>
        <w:rPr>
          <w:rFonts w:cs="Simplified Arabic"/>
          <w:rtl/>
        </w:rPr>
      </w:pPr>
      <w:r>
        <w:rPr>
          <w:rFonts w:cs="Simplified Arabic"/>
          <w:b/>
          <w:bCs/>
          <w:rtl/>
        </w:rPr>
        <w:t xml:space="preserve">التجمع السكاني: </w:t>
      </w:r>
    </w:p>
    <w:p w:rsidR="005C1B28" w:rsidRDefault="005C1B28" w:rsidP="005C1B28">
      <w:pPr>
        <w:ind w:left="71"/>
        <w:jc w:val="lowKashida"/>
        <w:rPr>
          <w:rFonts w:cs="Simplified Arabic"/>
          <w:rtl/>
          <w:lang w:eastAsia="en-US"/>
        </w:rPr>
      </w:pPr>
      <w:r>
        <w:rPr>
          <w:rFonts w:cs="Simplified Arabic"/>
          <w:rtl/>
          <w:lang w:eastAsia="en-US"/>
        </w:rPr>
        <w:t xml:space="preserve">مساحة (مكان) من سطح الأرض مأهولة بالسكان بشكل دائم ولها سلطة إدارية رسمية، أو أي مساحة (مكان) من سطح الأرض مأهولة بالسكان بشكل دائم ومنفصلة جغرافيا عن أي تجمع مجاور لها ومعترف </w:t>
      </w:r>
      <w:proofErr w:type="spellStart"/>
      <w:r>
        <w:rPr>
          <w:rFonts w:cs="Simplified Arabic"/>
          <w:rtl/>
          <w:lang w:eastAsia="en-US"/>
        </w:rPr>
        <w:t>بها</w:t>
      </w:r>
      <w:proofErr w:type="spellEnd"/>
      <w:r>
        <w:rPr>
          <w:rFonts w:cs="Simplified Arabic"/>
          <w:rtl/>
          <w:lang w:eastAsia="en-US"/>
        </w:rPr>
        <w:t xml:space="preserve"> عرفيا وليس لها سلطة إدارية مستقلة.</w:t>
      </w:r>
    </w:p>
    <w:p w:rsidR="005C1B28" w:rsidRDefault="005C1B28" w:rsidP="005C1B28">
      <w:pPr>
        <w:ind w:left="-1" w:firstLine="1"/>
        <w:jc w:val="both"/>
        <w:rPr>
          <w:rFonts w:cs="Simplified Arabic"/>
          <w:sz w:val="20"/>
          <w:szCs w:val="20"/>
          <w:rtl/>
          <w:lang w:eastAsia="en-US"/>
        </w:rPr>
      </w:pPr>
    </w:p>
    <w:p w:rsidR="005C1B28" w:rsidRDefault="005C1B28" w:rsidP="005C1B28">
      <w:pPr>
        <w:jc w:val="lowKashida"/>
        <w:rPr>
          <w:rFonts w:cs="Simplified Arabic"/>
          <w:b/>
          <w:bCs/>
          <w:rtl/>
        </w:rPr>
      </w:pPr>
      <w:r>
        <w:rPr>
          <w:rFonts w:cs="Simplified Arabic"/>
          <w:b/>
          <w:bCs/>
          <w:rtl/>
        </w:rPr>
        <w:t xml:space="preserve">نوع التجمع: </w:t>
      </w:r>
    </w:p>
    <w:p w:rsidR="005C1B28" w:rsidRDefault="005C1B28" w:rsidP="005C1B28">
      <w:pPr>
        <w:tabs>
          <w:tab w:val="left" w:pos="281"/>
        </w:tabs>
        <w:jc w:val="lowKashida"/>
        <w:rPr>
          <w:rFonts w:cs="Simplified Arabic"/>
          <w:b/>
          <w:bCs/>
          <w:rtl/>
        </w:rPr>
      </w:pPr>
      <w:r>
        <w:rPr>
          <w:rFonts w:cs="Simplified Arabic"/>
          <w:b/>
          <w:bCs/>
          <w:rtl/>
        </w:rPr>
        <w:t>صنفت التجمعات السكانية إلى ثلاثة أصناف وهي:  حضر، ريف، مخيمات</w:t>
      </w:r>
    </w:p>
    <w:p w:rsidR="005C1B28" w:rsidRDefault="005C1B28" w:rsidP="005C1B28">
      <w:pPr>
        <w:tabs>
          <w:tab w:val="left" w:pos="281"/>
        </w:tabs>
        <w:jc w:val="lowKashida"/>
        <w:rPr>
          <w:rFonts w:cs="Simplified Arabic"/>
          <w:rtl/>
        </w:rPr>
      </w:pPr>
      <w:r>
        <w:rPr>
          <w:rFonts w:cs="Simplified Arabic"/>
          <w:b/>
          <w:bCs/>
          <w:rtl/>
        </w:rPr>
        <w:t>الحضر:</w:t>
      </w:r>
      <w:r>
        <w:rPr>
          <w:rFonts w:cs="Simplified Arabic"/>
          <w:rtl/>
        </w:rPr>
        <w:t xml:space="preserve"> هو كل تجمع يبلغ عدد سكانه 10,000 نسمة أو أكثر، وجميع مراكز المحافظات بغض النظر عن حجمها، وجميع التجمعات التي يبلغ عدد سكانها ما بين 4,000  </w:t>
      </w:r>
      <w:r>
        <w:rPr>
          <w:rFonts w:cs="Simplified Arabic"/>
        </w:rPr>
        <w:t>–</w:t>
      </w:r>
      <w:r>
        <w:rPr>
          <w:rFonts w:cs="Simplified Arabic"/>
          <w:rtl/>
        </w:rPr>
        <w:t xml:space="preserve"> 9,999 نسمة شريطة أن يتوفر فيها أربعة عناصر من العناصر التالية على الأقل: (شبكة كهرباء عامة</w:t>
      </w:r>
      <w:r>
        <w:rPr>
          <w:rFonts w:cs="Simplified Arabic" w:hint="cs"/>
          <w:rtl/>
        </w:rPr>
        <w:t>،</w:t>
      </w:r>
      <w:r>
        <w:rPr>
          <w:rFonts w:cs="Simplified Arabic"/>
          <w:rtl/>
        </w:rPr>
        <w:t xml:space="preserve"> وشبكة مياه عامة</w:t>
      </w:r>
      <w:r>
        <w:rPr>
          <w:rFonts w:cs="Simplified Arabic" w:hint="cs"/>
          <w:rtl/>
        </w:rPr>
        <w:t>،</w:t>
      </w:r>
      <w:r>
        <w:rPr>
          <w:rFonts w:cs="Simplified Arabic"/>
          <w:rtl/>
        </w:rPr>
        <w:t xml:space="preserve"> ومكتب بريد</w:t>
      </w:r>
      <w:r>
        <w:rPr>
          <w:rFonts w:cs="Simplified Arabic" w:hint="cs"/>
          <w:rtl/>
        </w:rPr>
        <w:t>،</w:t>
      </w:r>
      <w:r>
        <w:rPr>
          <w:rFonts w:cs="Simplified Arabic"/>
          <w:rtl/>
        </w:rPr>
        <w:t xml:space="preserve"> ومركز صحي بدوام كامل لطبيب طيلة أيام الأسبوع</w:t>
      </w:r>
      <w:r>
        <w:rPr>
          <w:rFonts w:cs="Simplified Arabic" w:hint="cs"/>
          <w:rtl/>
        </w:rPr>
        <w:t>،</w:t>
      </w:r>
      <w:r>
        <w:rPr>
          <w:rFonts w:cs="Simplified Arabic"/>
          <w:rtl/>
        </w:rPr>
        <w:t xml:space="preserve"> ومدرسة ثانوية تمنح شهادة الثانوية العامة).</w:t>
      </w:r>
    </w:p>
    <w:p w:rsidR="005C1B28" w:rsidRDefault="005C1B28" w:rsidP="005C1B28">
      <w:pPr>
        <w:tabs>
          <w:tab w:val="left" w:pos="281"/>
        </w:tabs>
        <w:jc w:val="lowKashida"/>
        <w:rPr>
          <w:rFonts w:cs="Simplified Arabic"/>
          <w:rtl/>
        </w:rPr>
      </w:pPr>
      <w:r>
        <w:rPr>
          <w:rFonts w:cs="Simplified Arabic"/>
          <w:b/>
          <w:bCs/>
          <w:rtl/>
        </w:rPr>
        <w:t>الريف:</w:t>
      </w:r>
      <w:r>
        <w:rPr>
          <w:rFonts w:cs="Simplified Arabic"/>
          <w:rtl/>
        </w:rPr>
        <w:t xml:space="preserve">  وهو كل تجمع يقل عدد سكانه عن 4,000 نسمة، وكل تجمع يبلغ عدد سكانه ما بين 4,000- 9,999  نسمة  دون أن تتوفر فيه أربعة عناصر من الخدمات المذكورة أعلاه.</w:t>
      </w:r>
    </w:p>
    <w:p w:rsidR="005C1B28" w:rsidRDefault="005C1B28" w:rsidP="005C1B28">
      <w:pPr>
        <w:tabs>
          <w:tab w:val="left" w:pos="281"/>
        </w:tabs>
        <w:jc w:val="lowKashida"/>
        <w:rPr>
          <w:rFonts w:cs="Simplified Arabic"/>
          <w:rtl/>
        </w:rPr>
      </w:pPr>
      <w:r>
        <w:rPr>
          <w:rFonts w:cs="Simplified Arabic"/>
          <w:b/>
          <w:bCs/>
          <w:rtl/>
        </w:rPr>
        <w:t>المخيم:</w:t>
      </w:r>
      <w:r>
        <w:rPr>
          <w:rFonts w:cs="Simplified Arabic"/>
          <w:rtl/>
        </w:rPr>
        <w:t xml:space="preserve"> وهو كافة التجمعات التي يطلق عليها اسم مخيم، ويدار من قبل وكالة الغوث الدولية</w:t>
      </w:r>
      <w:r>
        <w:rPr>
          <w:rFonts w:cs="Simplified Arabic" w:hint="cs"/>
          <w:rtl/>
        </w:rPr>
        <w:t>.</w:t>
      </w:r>
    </w:p>
    <w:p w:rsidR="005C1B28" w:rsidRDefault="005C1B28" w:rsidP="005C1B28">
      <w:pPr>
        <w:ind w:left="-1" w:firstLine="1"/>
        <w:jc w:val="both"/>
        <w:rPr>
          <w:rFonts w:cs="Simplified Arabic"/>
          <w:sz w:val="20"/>
          <w:szCs w:val="20"/>
          <w:rtl/>
          <w:lang w:eastAsia="en-US"/>
        </w:rPr>
      </w:pPr>
    </w:p>
    <w:p w:rsidR="005C1B28" w:rsidRDefault="005C1B28" w:rsidP="005C1B28">
      <w:pPr>
        <w:jc w:val="lowKashida"/>
        <w:rPr>
          <w:rFonts w:cs="Simplified Arabic"/>
          <w:rtl/>
        </w:rPr>
      </w:pPr>
      <w:r>
        <w:rPr>
          <w:rFonts w:cs="Simplified Arabic"/>
          <w:b/>
          <w:bCs/>
          <w:rtl/>
        </w:rPr>
        <w:t xml:space="preserve">منطقة العد: </w:t>
      </w:r>
    </w:p>
    <w:p w:rsidR="005C1B28" w:rsidRDefault="005C1B28" w:rsidP="005C1B28">
      <w:pPr>
        <w:jc w:val="lowKashida"/>
        <w:rPr>
          <w:rFonts w:cs="Simplified Arabic"/>
          <w:rtl/>
        </w:rPr>
      </w:pPr>
      <w:r>
        <w:rPr>
          <w:rFonts w:cs="Simplified Arabic"/>
          <w:rtl/>
        </w:rPr>
        <w:t xml:space="preserve">منطقة العد هي المنطقة الجغرافية المحددة على الخرائط، والتي يتم تحديدها على الطبيعة بحدود واضحة المعالم (شوارع، طرق، ممرات، حدود إدارية) لتكون مجال عمل عداد واحد عادة، وقد تكون تجمعا صغيرا أو جزءاً من تجمع سكاني كبير. </w:t>
      </w:r>
      <w:r>
        <w:rPr>
          <w:rFonts w:cs="Simplified Arabic" w:hint="cs"/>
          <w:rtl/>
        </w:rPr>
        <w:t xml:space="preserve"> </w:t>
      </w:r>
      <w:r>
        <w:rPr>
          <w:rFonts w:cs="Simplified Arabic"/>
          <w:rtl/>
        </w:rPr>
        <w:t>وتضم كل منطقة حوالي 150 وحدة سكنية باستثناء التجمعات الصغيرة والتي تضم أقل من 150 وحدة سكنية، فقد اعتبرت منطقة عد، بغض النظر عن عدد الوحدات السكنية.</w:t>
      </w:r>
    </w:p>
    <w:p w:rsidR="005C1B28" w:rsidRDefault="005C1B28" w:rsidP="005C1B28">
      <w:pPr>
        <w:ind w:left="-1" w:firstLine="1"/>
        <w:jc w:val="both"/>
        <w:rPr>
          <w:rFonts w:cs="Simplified Arabic"/>
          <w:sz w:val="20"/>
          <w:szCs w:val="20"/>
          <w:rtl/>
          <w:lang w:eastAsia="en-US"/>
        </w:rPr>
      </w:pPr>
    </w:p>
    <w:p w:rsidR="005C1B28" w:rsidRDefault="005C1B28" w:rsidP="005C1B28">
      <w:pPr>
        <w:jc w:val="lowKashida"/>
        <w:rPr>
          <w:rFonts w:cs="Simplified Arabic"/>
          <w:b/>
          <w:bCs/>
          <w:rtl/>
        </w:rPr>
      </w:pPr>
      <w:r>
        <w:rPr>
          <w:rFonts w:cs="Simplified Arabic" w:hint="cs"/>
          <w:b/>
          <w:bCs/>
          <w:rtl/>
        </w:rPr>
        <w:t>2</w:t>
      </w:r>
      <w:r>
        <w:rPr>
          <w:rFonts w:cs="Simplified Arabic"/>
          <w:b/>
          <w:bCs/>
          <w:rtl/>
        </w:rPr>
        <w:t xml:space="preserve">.2 </w:t>
      </w:r>
      <w:proofErr w:type="spellStart"/>
      <w:r>
        <w:rPr>
          <w:rFonts w:cs="Simplified Arabic"/>
          <w:b/>
          <w:bCs/>
          <w:rtl/>
        </w:rPr>
        <w:t>تعاريف</w:t>
      </w:r>
      <w:proofErr w:type="spellEnd"/>
      <w:r>
        <w:rPr>
          <w:rFonts w:cs="Simplified Arabic"/>
          <w:b/>
          <w:bCs/>
          <w:rtl/>
        </w:rPr>
        <w:t xml:space="preserve"> عامة</w:t>
      </w:r>
    </w:p>
    <w:p w:rsidR="005C1B28" w:rsidRDefault="005C1B28" w:rsidP="005C1B28">
      <w:pPr>
        <w:ind w:hanging="428"/>
        <w:jc w:val="lowKashida"/>
        <w:rPr>
          <w:rFonts w:cs="Simplified Arabic"/>
          <w:b/>
          <w:bCs/>
          <w:sz w:val="20"/>
          <w:szCs w:val="20"/>
          <w:rtl/>
        </w:rPr>
      </w:pPr>
    </w:p>
    <w:p w:rsidR="005C1B28" w:rsidRDefault="005C1B28" w:rsidP="005C1B28">
      <w:pPr>
        <w:jc w:val="lowKashida"/>
        <w:rPr>
          <w:rFonts w:cs="Simplified Arabic"/>
          <w:rtl/>
        </w:rPr>
      </w:pPr>
      <w:r>
        <w:rPr>
          <w:rFonts w:cs="Simplified Arabic"/>
          <w:b/>
          <w:bCs/>
          <w:rtl/>
        </w:rPr>
        <w:t xml:space="preserve">تعداد </w:t>
      </w:r>
      <w:r>
        <w:rPr>
          <w:rFonts w:cs="Simplified Arabic" w:hint="cs"/>
          <w:b/>
          <w:bCs/>
          <w:rtl/>
        </w:rPr>
        <w:t>المساكن</w:t>
      </w:r>
      <w:r>
        <w:rPr>
          <w:rFonts w:cs="Simplified Arabic"/>
          <w:b/>
          <w:bCs/>
          <w:rtl/>
        </w:rPr>
        <w:t xml:space="preserve">: </w:t>
      </w:r>
    </w:p>
    <w:p w:rsidR="005C1B28" w:rsidRDefault="005C1B28" w:rsidP="005C1B28">
      <w:pPr>
        <w:ind w:left="-7"/>
        <w:jc w:val="both"/>
        <w:rPr>
          <w:rFonts w:cs="Simplified Arabic"/>
          <w:rtl/>
        </w:rPr>
      </w:pPr>
      <w:r>
        <w:rPr>
          <w:rFonts w:cs="Simplified Arabic"/>
          <w:rtl/>
        </w:rPr>
        <w:t>هو العملية الكلية لجمع وتصنيف ومعالجة وتحليل وتقييم ونشر وتوفير البيانات الإحصائية عن أعداد المساكن وتوزيعها حسب خصائص المساكن في فترة مرجعية معينة لجميع الوحدات السكنية داخل الدولة.</w:t>
      </w:r>
    </w:p>
    <w:p w:rsidR="005C1B28" w:rsidRDefault="005C1B28" w:rsidP="005C1B28">
      <w:pPr>
        <w:jc w:val="lowKashida"/>
        <w:rPr>
          <w:rFonts w:cs="Simplified Arabic"/>
          <w:sz w:val="20"/>
          <w:szCs w:val="20"/>
          <w:rtl/>
        </w:rPr>
      </w:pPr>
    </w:p>
    <w:p w:rsidR="005C1B28" w:rsidRDefault="005C1B28" w:rsidP="005C1B28">
      <w:pPr>
        <w:ind w:left="-1" w:firstLine="1"/>
        <w:jc w:val="lowKashida"/>
        <w:rPr>
          <w:rFonts w:cs="Simplified Arabic"/>
          <w:b/>
          <w:bCs/>
          <w:rtl/>
        </w:rPr>
      </w:pPr>
      <w:r>
        <w:rPr>
          <w:rFonts w:cs="Simplified Arabic" w:hint="cs"/>
          <w:b/>
          <w:bCs/>
          <w:rtl/>
        </w:rPr>
        <w:t>الوحدة السكنية:</w:t>
      </w:r>
    </w:p>
    <w:p w:rsidR="005C1B28" w:rsidRDefault="005C1B28" w:rsidP="005C1B28">
      <w:pPr>
        <w:ind w:left="-1" w:firstLine="1"/>
        <w:jc w:val="lowKashida"/>
        <w:rPr>
          <w:rFonts w:cs="Simplified Arabic"/>
          <w:rtl/>
        </w:rPr>
      </w:pPr>
      <w:r>
        <w:rPr>
          <w:rFonts w:cs="Simplified Arabic" w:hint="cs"/>
          <w:rtl/>
        </w:rPr>
        <w:t>هو</w:t>
      </w:r>
      <w:r>
        <w:rPr>
          <w:rFonts w:cs="Simplified Arabic"/>
          <w:rtl/>
        </w:rPr>
        <w:t xml:space="preserve"> مبنى </w:t>
      </w:r>
      <w:r>
        <w:rPr>
          <w:rFonts w:cs="Simplified Arabic" w:hint="cs"/>
          <w:rtl/>
        </w:rPr>
        <w:t>أ</w:t>
      </w:r>
      <w:r>
        <w:rPr>
          <w:rFonts w:cs="Simplified Arabic"/>
          <w:rtl/>
        </w:rPr>
        <w:t xml:space="preserve">و جزء من مبنى معد لسكن أسرة واحدة، وله باب </w:t>
      </w:r>
      <w:r>
        <w:rPr>
          <w:rFonts w:cs="Simplified Arabic" w:hint="cs"/>
          <w:rtl/>
        </w:rPr>
        <w:t>أ</w:t>
      </w:r>
      <w:r>
        <w:rPr>
          <w:rFonts w:cs="Simplified Arabic"/>
          <w:rtl/>
        </w:rPr>
        <w:t xml:space="preserve">و مدخل مستقل </w:t>
      </w:r>
      <w:r>
        <w:rPr>
          <w:rFonts w:cs="Simplified Arabic" w:hint="cs"/>
          <w:rtl/>
        </w:rPr>
        <w:t>أ</w:t>
      </w:r>
      <w:r>
        <w:rPr>
          <w:rFonts w:cs="Simplified Arabic"/>
          <w:rtl/>
        </w:rPr>
        <w:t xml:space="preserve">و أكثر من مدخل يؤدي إلى الطريق </w:t>
      </w:r>
      <w:r>
        <w:rPr>
          <w:rFonts w:cs="Simplified Arabic" w:hint="cs"/>
          <w:rtl/>
        </w:rPr>
        <w:t>أ</w:t>
      </w:r>
      <w:r>
        <w:rPr>
          <w:rFonts w:cs="Simplified Arabic"/>
          <w:rtl/>
        </w:rPr>
        <w:t xml:space="preserve">و </w:t>
      </w:r>
      <w:r>
        <w:rPr>
          <w:rFonts w:cs="Simplified Arabic" w:hint="cs"/>
          <w:rtl/>
        </w:rPr>
        <w:t>الممر العا</w:t>
      </w:r>
      <w:r>
        <w:rPr>
          <w:rFonts w:cs="Simplified Arabic" w:hint="eastAsia"/>
          <w:rtl/>
        </w:rPr>
        <w:t>م</w:t>
      </w:r>
      <w:r>
        <w:rPr>
          <w:rFonts w:cs="Simplified Arabic"/>
          <w:rtl/>
        </w:rPr>
        <w:t xml:space="preserve"> دون المرور في وحدة سكنية أخرى</w:t>
      </w:r>
      <w:r>
        <w:rPr>
          <w:rFonts w:cs="Simplified Arabic" w:hint="cs"/>
          <w:rtl/>
        </w:rPr>
        <w:t>.</w:t>
      </w:r>
    </w:p>
    <w:p w:rsidR="005C1B28" w:rsidRDefault="005C1B28" w:rsidP="005C1B28">
      <w:pPr>
        <w:ind w:left="-1" w:firstLine="1"/>
        <w:jc w:val="lowKashida"/>
        <w:rPr>
          <w:rFonts w:cs="Simplified Arabic"/>
          <w:sz w:val="20"/>
          <w:szCs w:val="20"/>
          <w:rtl/>
        </w:rPr>
      </w:pPr>
    </w:p>
    <w:p w:rsidR="005C1B28" w:rsidRDefault="005C1B28" w:rsidP="005C1B28">
      <w:pPr>
        <w:ind w:left="-1" w:firstLine="1"/>
        <w:jc w:val="lowKashida"/>
        <w:rPr>
          <w:rFonts w:cs="Simplified Arabic"/>
          <w:b/>
          <w:bCs/>
          <w:rtl/>
          <w:lang w:eastAsia="en-US"/>
        </w:rPr>
      </w:pPr>
      <w:r>
        <w:rPr>
          <w:rFonts w:cs="Simplified Arabic" w:hint="cs"/>
          <w:b/>
          <w:bCs/>
          <w:rtl/>
          <w:lang w:eastAsia="en-US"/>
        </w:rPr>
        <w:t>المسكن العام:</w:t>
      </w:r>
    </w:p>
    <w:p w:rsidR="005C1B28" w:rsidRDefault="005C1B28" w:rsidP="005C1B28">
      <w:pPr>
        <w:ind w:left="-1" w:firstLine="1"/>
        <w:jc w:val="both"/>
        <w:rPr>
          <w:rFonts w:cs="Simplified Arabic"/>
          <w:rtl/>
          <w:lang w:eastAsia="en-US"/>
        </w:rPr>
      </w:pPr>
      <w:r>
        <w:rPr>
          <w:rFonts w:cs="Simplified Arabic"/>
          <w:rtl/>
          <w:lang w:eastAsia="en-US"/>
        </w:rPr>
        <w:t xml:space="preserve">هو مكان مخصص لإقامة مجموعة من الأفراد يتواجدون </w:t>
      </w:r>
      <w:proofErr w:type="spellStart"/>
      <w:r>
        <w:rPr>
          <w:rFonts w:cs="Simplified Arabic"/>
          <w:rtl/>
          <w:lang w:eastAsia="en-US"/>
        </w:rPr>
        <w:t>به</w:t>
      </w:r>
      <w:proofErr w:type="spellEnd"/>
      <w:r>
        <w:rPr>
          <w:rFonts w:cs="Simplified Arabic"/>
          <w:rtl/>
          <w:lang w:eastAsia="en-US"/>
        </w:rPr>
        <w:t xml:space="preserve"> للانتفاع بخدمة يقدمها المسكن العام </w:t>
      </w:r>
      <w:r>
        <w:rPr>
          <w:rFonts w:cs="Simplified Arabic" w:hint="cs"/>
          <w:rtl/>
          <w:lang w:eastAsia="en-US"/>
        </w:rPr>
        <w:t>أ</w:t>
      </w:r>
      <w:r>
        <w:rPr>
          <w:rFonts w:cs="Simplified Arabic"/>
          <w:rtl/>
          <w:lang w:eastAsia="en-US"/>
        </w:rPr>
        <w:t>و لأسباب أخرى</w:t>
      </w:r>
      <w:r>
        <w:rPr>
          <w:rFonts w:cs="Simplified Arabic" w:hint="cs"/>
          <w:rtl/>
          <w:lang w:eastAsia="en-US"/>
        </w:rPr>
        <w:t>.</w:t>
      </w:r>
      <w:r>
        <w:rPr>
          <w:rFonts w:cs="Simplified Arabic"/>
          <w:rtl/>
          <w:lang w:eastAsia="en-US"/>
        </w:rPr>
        <w:t xml:space="preserve">  وقد يشغل المسكن العام مبنى </w:t>
      </w:r>
      <w:r>
        <w:rPr>
          <w:rFonts w:cs="Simplified Arabic" w:hint="cs"/>
          <w:rtl/>
          <w:lang w:eastAsia="en-US"/>
        </w:rPr>
        <w:t>أ</w:t>
      </w:r>
      <w:r>
        <w:rPr>
          <w:rFonts w:cs="Simplified Arabic"/>
          <w:rtl/>
          <w:lang w:eastAsia="en-US"/>
        </w:rPr>
        <w:t xml:space="preserve">و أكثر </w:t>
      </w:r>
      <w:r>
        <w:rPr>
          <w:rFonts w:cs="Simplified Arabic" w:hint="cs"/>
          <w:rtl/>
          <w:lang w:eastAsia="en-US"/>
        </w:rPr>
        <w:t>أ</w:t>
      </w:r>
      <w:r>
        <w:rPr>
          <w:rFonts w:cs="Simplified Arabic"/>
          <w:rtl/>
          <w:lang w:eastAsia="en-US"/>
        </w:rPr>
        <w:t xml:space="preserve">و وحدة سكنية </w:t>
      </w:r>
      <w:r>
        <w:rPr>
          <w:rFonts w:cs="Simplified Arabic" w:hint="cs"/>
          <w:rtl/>
          <w:lang w:eastAsia="en-US"/>
        </w:rPr>
        <w:t>أ</w:t>
      </w:r>
      <w:r>
        <w:rPr>
          <w:rFonts w:cs="Simplified Arabic"/>
          <w:rtl/>
          <w:lang w:eastAsia="en-US"/>
        </w:rPr>
        <w:t>و أكثر داخل مبنى،</w:t>
      </w:r>
      <w:r>
        <w:rPr>
          <w:rFonts w:cs="Simplified Arabic" w:hint="cs"/>
          <w:rtl/>
          <w:lang w:eastAsia="en-US"/>
        </w:rPr>
        <w:t xml:space="preserve"> </w:t>
      </w:r>
      <w:r>
        <w:rPr>
          <w:rFonts w:cs="Simplified Arabic"/>
          <w:rtl/>
          <w:lang w:eastAsia="en-US"/>
        </w:rPr>
        <w:t xml:space="preserve">ويدخل ضمن المساكن العامة الفنادق </w:t>
      </w:r>
      <w:proofErr w:type="spellStart"/>
      <w:r>
        <w:rPr>
          <w:rFonts w:cs="Simplified Arabic"/>
          <w:rtl/>
          <w:lang w:eastAsia="en-US"/>
        </w:rPr>
        <w:lastRenderedPageBreak/>
        <w:t>والبنسيونات</w:t>
      </w:r>
      <w:proofErr w:type="spellEnd"/>
      <w:r>
        <w:rPr>
          <w:rFonts w:cs="Simplified Arabic"/>
          <w:rtl/>
          <w:lang w:eastAsia="en-US"/>
        </w:rPr>
        <w:t>، دور العجزة والأيتام، ومصحات الأمراض النفسية، ومساكن الطلبة الجماعية، سجون الدولة، أماكن إقامة الراهبات والرهبان في الأديرة والكنائس (الذين ليس لهم أسر يقيمون معها عادة).</w:t>
      </w:r>
    </w:p>
    <w:p w:rsidR="005C1B28" w:rsidRDefault="005C1B28" w:rsidP="005C1B28">
      <w:pPr>
        <w:ind w:left="-1" w:firstLine="1"/>
        <w:jc w:val="lowKashida"/>
        <w:rPr>
          <w:rFonts w:cs="Simplified Arabic"/>
          <w:sz w:val="20"/>
          <w:szCs w:val="20"/>
          <w:rtl/>
        </w:rPr>
      </w:pPr>
    </w:p>
    <w:p w:rsidR="005C1B28" w:rsidRDefault="005C1B28" w:rsidP="005C1B28">
      <w:pPr>
        <w:ind w:left="-1" w:firstLine="1"/>
        <w:jc w:val="both"/>
        <w:rPr>
          <w:rFonts w:cs="Simplified Arabic"/>
          <w:b/>
          <w:bCs/>
          <w:rtl/>
        </w:rPr>
      </w:pPr>
      <w:r>
        <w:rPr>
          <w:rFonts w:cs="Simplified Arabic"/>
          <w:b/>
          <w:bCs/>
          <w:rtl/>
        </w:rPr>
        <w:t>الأسرة</w:t>
      </w:r>
      <w:r>
        <w:rPr>
          <w:rFonts w:cs="Simplified Arabic" w:hint="cs"/>
          <w:b/>
          <w:bCs/>
          <w:rtl/>
        </w:rPr>
        <w:t>:</w:t>
      </w:r>
    </w:p>
    <w:p w:rsidR="005C1B28" w:rsidRDefault="005C1B28" w:rsidP="005C1B28">
      <w:pPr>
        <w:jc w:val="lowKashida"/>
        <w:rPr>
          <w:rFonts w:cs="Simplified Arabic"/>
        </w:rPr>
      </w:pPr>
      <w:r>
        <w:rPr>
          <w:rFonts w:cs="Simplified Arabic"/>
          <w:rtl/>
        </w:rPr>
        <w:t xml:space="preserve">فرد </w:t>
      </w:r>
      <w:r>
        <w:rPr>
          <w:rFonts w:cs="Simplified Arabic" w:hint="cs"/>
          <w:rtl/>
        </w:rPr>
        <w:t>أ</w:t>
      </w:r>
      <w:r>
        <w:rPr>
          <w:rFonts w:cs="Simplified Arabic"/>
          <w:rtl/>
        </w:rPr>
        <w:t xml:space="preserve">و مجموعة أفراد تربطهم </w:t>
      </w:r>
      <w:r>
        <w:rPr>
          <w:rFonts w:cs="Simplified Arabic" w:hint="cs"/>
          <w:rtl/>
        </w:rPr>
        <w:t>أ</w:t>
      </w:r>
      <w:r>
        <w:rPr>
          <w:rFonts w:cs="Simplified Arabic"/>
          <w:rtl/>
        </w:rPr>
        <w:t xml:space="preserve">و لا تربطهم صلة قرابة، ويقيمون في مسكن واحد، ويشتركون في المأكل </w:t>
      </w:r>
      <w:r>
        <w:rPr>
          <w:rFonts w:cs="Simplified Arabic" w:hint="cs"/>
          <w:rtl/>
        </w:rPr>
        <w:t>أ</w:t>
      </w:r>
      <w:r>
        <w:rPr>
          <w:rFonts w:cs="Simplified Arabic"/>
          <w:rtl/>
        </w:rPr>
        <w:t>و في أي وجه</w:t>
      </w:r>
      <w:r>
        <w:rPr>
          <w:rFonts w:cs="Simplified Arabic" w:hint="cs"/>
          <w:rtl/>
        </w:rPr>
        <w:t xml:space="preserve"> متعلق ب</w:t>
      </w:r>
      <w:r>
        <w:rPr>
          <w:rFonts w:cs="Simplified Arabic"/>
          <w:rtl/>
        </w:rPr>
        <w:t>ترتيبات المعيشة.</w:t>
      </w:r>
      <w:r>
        <w:rPr>
          <w:rFonts w:cs="Simplified Arabic" w:hint="cs"/>
          <w:rtl/>
        </w:rPr>
        <w:t xml:space="preserve">  </w:t>
      </w:r>
    </w:p>
    <w:p w:rsidR="005C1B28" w:rsidRDefault="005C1B28" w:rsidP="005C1B28">
      <w:pPr>
        <w:rPr>
          <w:rFonts w:cs="Simplified Arabic"/>
          <w:b/>
          <w:bCs/>
          <w:rtl/>
        </w:rPr>
      </w:pPr>
      <w:r>
        <w:rPr>
          <w:rFonts w:cs="Simplified Arabic"/>
          <w:b/>
          <w:bCs/>
          <w:rtl/>
        </w:rPr>
        <w:t xml:space="preserve">وتقسم الأسر التي تم عدها إلى: </w:t>
      </w:r>
    </w:p>
    <w:p w:rsidR="005C1B28" w:rsidRDefault="005C1B28" w:rsidP="005C1B28">
      <w:pPr>
        <w:numPr>
          <w:ilvl w:val="0"/>
          <w:numId w:val="33"/>
        </w:numPr>
        <w:rPr>
          <w:rFonts w:cs="Simplified Arabic"/>
          <w:rtl/>
        </w:rPr>
      </w:pPr>
      <w:r>
        <w:rPr>
          <w:rFonts w:cs="Simplified Arabic"/>
          <w:b/>
          <w:bCs/>
          <w:rtl/>
        </w:rPr>
        <w:t>أسرة خاصة:</w:t>
      </w:r>
      <w:r>
        <w:rPr>
          <w:rFonts w:cs="Simplified Arabic"/>
          <w:rtl/>
        </w:rPr>
        <w:t xml:space="preserve"> هي الأسرة التي ينطبق عليها تعريف الأسرة السابق الذكر.</w:t>
      </w:r>
    </w:p>
    <w:p w:rsidR="005C1B28" w:rsidRDefault="005C1B28" w:rsidP="005C1B28">
      <w:pPr>
        <w:numPr>
          <w:ilvl w:val="0"/>
          <w:numId w:val="33"/>
        </w:numPr>
        <w:jc w:val="lowKashida"/>
        <w:rPr>
          <w:rFonts w:cs="Simplified Arabic"/>
        </w:rPr>
      </w:pPr>
      <w:r>
        <w:rPr>
          <w:rFonts w:cs="Simplified Arabic"/>
          <w:b/>
          <w:bCs/>
          <w:rtl/>
        </w:rPr>
        <w:t>مسكن عام (أسرة جماعية):</w:t>
      </w:r>
      <w:r>
        <w:rPr>
          <w:rFonts w:cs="Simplified Arabic"/>
          <w:rtl/>
        </w:rPr>
        <w:t xml:space="preserve"> وهي الأسر التي تم عدها في الأماكن التي ينطبق عليها تعريف المسكن العام السابق الذكر وتسمى أيضا أسر المؤسسات.</w:t>
      </w:r>
    </w:p>
    <w:p w:rsidR="005C1B28" w:rsidRDefault="005C1B28" w:rsidP="005C1B28">
      <w:pPr>
        <w:jc w:val="lowKashida"/>
        <w:rPr>
          <w:rFonts w:cs="Simplified Arabic"/>
          <w:b/>
          <w:bCs/>
          <w:rtl/>
        </w:rPr>
      </w:pPr>
    </w:p>
    <w:p w:rsidR="005C1B28" w:rsidRDefault="005C1B28" w:rsidP="005C1B28">
      <w:pPr>
        <w:jc w:val="lowKashida"/>
        <w:rPr>
          <w:rFonts w:cs="Simplified Arabic"/>
          <w:b/>
          <w:bCs/>
          <w:rtl/>
        </w:rPr>
      </w:pPr>
      <w:r>
        <w:rPr>
          <w:rFonts w:cs="Simplified Arabic"/>
          <w:b/>
          <w:bCs/>
          <w:rtl/>
        </w:rPr>
        <w:t>الأسرة الفلسطينية</w:t>
      </w:r>
      <w:r>
        <w:rPr>
          <w:rFonts w:cs="Simplified Arabic" w:hint="cs"/>
          <w:b/>
          <w:bCs/>
          <w:rtl/>
        </w:rPr>
        <w:t>:</w:t>
      </w:r>
    </w:p>
    <w:p w:rsidR="005C1B28" w:rsidRDefault="005C1B28" w:rsidP="005C1B28">
      <w:pPr>
        <w:jc w:val="lowKashida"/>
        <w:rPr>
          <w:rFonts w:cs="Simplified Arabic"/>
          <w:rtl/>
        </w:rPr>
      </w:pPr>
      <w:r>
        <w:rPr>
          <w:rFonts w:cs="Simplified Arabic"/>
          <w:rtl/>
        </w:rPr>
        <w:t>هي الأسرة الخاصة التي تكون فيها جنسية رب الأسرة فلسطيني.</w:t>
      </w:r>
      <w:r>
        <w:rPr>
          <w:rFonts w:cs="Simplified Arabic" w:hint="cs"/>
          <w:rtl/>
        </w:rPr>
        <w:t xml:space="preserve">  </w:t>
      </w:r>
      <w:r>
        <w:rPr>
          <w:rFonts w:cs="Simplified Arabic"/>
          <w:rtl/>
        </w:rPr>
        <w:t>أما الأسرة غير الفلسطينية فهي الأسرة التي تكون فيها جنسية رب الأسرة غير فلسطيني بغض النظر عن جنسية باقي الأفراد.</w:t>
      </w:r>
    </w:p>
    <w:p w:rsidR="005C1B28" w:rsidRDefault="005C1B28" w:rsidP="005C1B28">
      <w:pPr>
        <w:jc w:val="lowKashida"/>
        <w:rPr>
          <w:rFonts w:cs="Simplified Arabic"/>
          <w:b/>
          <w:bCs/>
          <w:sz w:val="20"/>
          <w:szCs w:val="20"/>
          <w:rtl/>
        </w:rPr>
      </w:pPr>
    </w:p>
    <w:p w:rsidR="005C1B28" w:rsidRDefault="005C1B28" w:rsidP="005C1B28">
      <w:pPr>
        <w:jc w:val="lowKashida"/>
        <w:rPr>
          <w:rFonts w:cs="Simplified Arabic"/>
          <w:b/>
          <w:bCs/>
          <w:rtl/>
        </w:rPr>
      </w:pPr>
      <w:r>
        <w:rPr>
          <w:rFonts w:cs="Simplified Arabic"/>
          <w:b/>
          <w:bCs/>
          <w:rtl/>
        </w:rPr>
        <w:t>أنواع الأسر الخاصة:</w:t>
      </w:r>
    </w:p>
    <w:p w:rsidR="005C1B28" w:rsidRDefault="005C1B28" w:rsidP="005C1B28">
      <w:pPr>
        <w:jc w:val="lowKashida"/>
        <w:rPr>
          <w:rFonts w:cs="Simplified Arabic"/>
          <w:rtl/>
        </w:rPr>
      </w:pPr>
      <w:r>
        <w:rPr>
          <w:rFonts w:cs="Simplified Arabic"/>
          <w:rtl/>
        </w:rPr>
        <w:t>تقسم الأسر الخاصة (المعيشية) حسب تركيبها الأسري إلى الأنواع التالية:</w:t>
      </w:r>
    </w:p>
    <w:p w:rsidR="005C1B28" w:rsidRDefault="005C1B28" w:rsidP="005C1B28">
      <w:pPr>
        <w:numPr>
          <w:ilvl w:val="0"/>
          <w:numId w:val="8"/>
        </w:numPr>
        <w:ind w:left="611"/>
        <w:jc w:val="both"/>
        <w:rPr>
          <w:rFonts w:cs="Simplified Arabic"/>
          <w:rtl/>
        </w:rPr>
      </w:pPr>
      <w:r>
        <w:rPr>
          <w:rFonts w:cs="Simplified Arabic"/>
          <w:b/>
          <w:bCs/>
          <w:rtl/>
        </w:rPr>
        <w:t>أسرة من فرد واحد:</w:t>
      </w:r>
      <w:r>
        <w:rPr>
          <w:rFonts w:cs="Simplified Arabic"/>
          <w:rtl/>
        </w:rPr>
        <w:t xml:space="preserve"> وهي الأسرة التي تتكون من شخص واحد فقط.</w:t>
      </w:r>
    </w:p>
    <w:p w:rsidR="005C1B28" w:rsidRDefault="005C1B28" w:rsidP="005C1B28">
      <w:pPr>
        <w:numPr>
          <w:ilvl w:val="0"/>
          <w:numId w:val="8"/>
        </w:numPr>
        <w:ind w:left="611"/>
        <w:jc w:val="both"/>
        <w:rPr>
          <w:rFonts w:cs="Simplified Arabic"/>
          <w:rtl/>
        </w:rPr>
      </w:pPr>
      <w:r>
        <w:rPr>
          <w:rFonts w:cs="Simplified Arabic"/>
          <w:b/>
          <w:bCs/>
          <w:rtl/>
        </w:rPr>
        <w:t>أسرة نووية(الأسرة النواة)</w:t>
      </w:r>
      <w:r>
        <w:rPr>
          <w:rFonts w:cs="Simplified Arabic"/>
          <w:rtl/>
        </w:rPr>
        <w:t>: وهي الأسر المعيشية التي تتكون كافةً من  نواة أسرية واحدة،</w:t>
      </w:r>
      <w:r>
        <w:rPr>
          <w:rFonts w:cs="Simplified Arabic" w:hint="cs"/>
          <w:rtl/>
        </w:rPr>
        <w:t xml:space="preserve"> </w:t>
      </w:r>
      <w:r>
        <w:rPr>
          <w:rFonts w:cs="Simplified Arabic"/>
          <w:rtl/>
        </w:rPr>
        <w:t xml:space="preserve">وتتشكل من أسرة مؤلفة من زوجين فقط أو من زوجين مع ابن أو ابنة (بالدم فقط وليس بالتبني) أو أكثر أو أب (رب الأسرة) لديه ابن أو ابنة أو أكثر أو أم(رب الأسرة) لديها ابن أو </w:t>
      </w:r>
      <w:r w:rsidR="0007345D">
        <w:rPr>
          <w:rFonts w:cs="Simplified Arabic" w:hint="cs"/>
          <w:rtl/>
        </w:rPr>
        <w:t>ابنة</w:t>
      </w:r>
      <w:r>
        <w:rPr>
          <w:rFonts w:cs="Simplified Arabic"/>
          <w:rtl/>
        </w:rPr>
        <w:t xml:space="preserve"> أو أكثر، مع عدم وجود أي شخص من الأقرباء الآخرين أو من غيرهم.</w:t>
      </w:r>
    </w:p>
    <w:p w:rsidR="005C1B28" w:rsidRDefault="005C1B28" w:rsidP="005C1B28">
      <w:pPr>
        <w:numPr>
          <w:ilvl w:val="0"/>
          <w:numId w:val="8"/>
        </w:numPr>
        <w:ind w:left="611"/>
        <w:jc w:val="both"/>
        <w:rPr>
          <w:rFonts w:cs="Simplified Arabic"/>
          <w:rtl/>
        </w:rPr>
      </w:pPr>
      <w:r>
        <w:rPr>
          <w:rFonts w:cs="Simplified Arabic"/>
          <w:b/>
          <w:bCs/>
          <w:rtl/>
        </w:rPr>
        <w:t>أسرة ممتدة</w:t>
      </w:r>
      <w:r>
        <w:rPr>
          <w:rFonts w:cs="Simplified Arabic"/>
          <w:rtl/>
        </w:rPr>
        <w:t xml:space="preserve">: </w:t>
      </w:r>
      <w:r>
        <w:rPr>
          <w:rFonts w:cs="Simplified Arabic" w:hint="cs"/>
          <w:rtl/>
        </w:rPr>
        <w:t xml:space="preserve">هي الأسر المكونة من أسره نووية أو </w:t>
      </w:r>
      <w:r w:rsidR="0007345D">
        <w:rPr>
          <w:rFonts w:cs="Simplified Arabic" w:hint="cs"/>
          <w:rtl/>
        </w:rPr>
        <w:t>أكثر</w:t>
      </w:r>
      <w:r>
        <w:rPr>
          <w:rFonts w:cs="Simplified Arabic" w:hint="cs"/>
          <w:rtl/>
        </w:rPr>
        <w:t xml:space="preserve"> مع وجود أفراد آخرين يعيشون معهم وتربطهم علاقة بتلك الأسرة</w:t>
      </w:r>
      <w:r>
        <w:rPr>
          <w:rFonts w:cs="Simplified Arabic"/>
          <w:rtl/>
        </w:rPr>
        <w:t>.</w:t>
      </w:r>
    </w:p>
    <w:p w:rsidR="005C1B28" w:rsidRDefault="005C1B28" w:rsidP="005C1B28">
      <w:pPr>
        <w:numPr>
          <w:ilvl w:val="0"/>
          <w:numId w:val="8"/>
        </w:numPr>
        <w:ind w:left="611"/>
        <w:jc w:val="both"/>
        <w:rPr>
          <w:rFonts w:cs="Simplified Arabic"/>
          <w:rtl/>
        </w:rPr>
      </w:pPr>
      <w:r>
        <w:rPr>
          <w:rFonts w:cs="Simplified Arabic"/>
          <w:b/>
          <w:bCs/>
          <w:rtl/>
        </w:rPr>
        <w:t>أسرة مركبة</w:t>
      </w:r>
      <w:r>
        <w:rPr>
          <w:rFonts w:cs="Simplified Arabic"/>
          <w:rtl/>
        </w:rPr>
        <w:t xml:space="preserve">: </w:t>
      </w:r>
      <w:r>
        <w:rPr>
          <w:rFonts w:cs="Simplified Arabic" w:hint="cs"/>
          <w:rtl/>
        </w:rPr>
        <w:t xml:space="preserve">هي الأسرة المكونة من أسرة نووية أو </w:t>
      </w:r>
      <w:r w:rsidR="0007345D">
        <w:rPr>
          <w:rFonts w:cs="Simplified Arabic" w:hint="cs"/>
          <w:rtl/>
        </w:rPr>
        <w:t>أكثر</w:t>
      </w:r>
      <w:r>
        <w:rPr>
          <w:rFonts w:cs="Simplified Arabic" w:hint="cs"/>
          <w:rtl/>
        </w:rPr>
        <w:t xml:space="preserve"> مع وجود فرد أو أفراد يعيشون معها ولا تربطهم علاقة قرابة بهذه الأسرة</w:t>
      </w:r>
      <w:r>
        <w:rPr>
          <w:rFonts w:cs="Simplified Arabic"/>
          <w:rtl/>
        </w:rPr>
        <w:t>.</w:t>
      </w:r>
    </w:p>
    <w:p w:rsidR="005C1B28" w:rsidRDefault="005C1B28" w:rsidP="005C1B28">
      <w:pPr>
        <w:ind w:left="1" w:hanging="6"/>
        <w:jc w:val="both"/>
        <w:rPr>
          <w:rFonts w:cs="Simplified Arabic"/>
          <w:b/>
          <w:bCs/>
          <w:sz w:val="20"/>
          <w:szCs w:val="20"/>
          <w:rtl/>
          <w:lang w:eastAsia="en-US"/>
        </w:rPr>
      </w:pPr>
    </w:p>
    <w:p w:rsidR="005C1B28" w:rsidRDefault="005C1B28" w:rsidP="005C1B28">
      <w:pPr>
        <w:ind w:left="1" w:hanging="6"/>
        <w:jc w:val="both"/>
        <w:rPr>
          <w:rFonts w:cs="Simplified Arabic"/>
          <w:b/>
          <w:bCs/>
          <w:rtl/>
          <w:lang w:eastAsia="en-US"/>
        </w:rPr>
      </w:pPr>
      <w:r>
        <w:rPr>
          <w:rFonts w:cs="Simplified Arabic"/>
          <w:b/>
          <w:bCs/>
          <w:rtl/>
          <w:lang w:eastAsia="en-US"/>
        </w:rPr>
        <w:t>رب الأسرة</w:t>
      </w:r>
      <w:r w:rsidR="00CF25FF">
        <w:rPr>
          <w:rFonts w:cs="Simplified Arabic" w:hint="cs"/>
          <w:b/>
          <w:bCs/>
          <w:rtl/>
          <w:lang w:eastAsia="en-US"/>
        </w:rPr>
        <w:t>:</w:t>
      </w:r>
    </w:p>
    <w:p w:rsidR="005C1B28" w:rsidRDefault="005C1B28" w:rsidP="005C1B28">
      <w:pPr>
        <w:ind w:left="1" w:hanging="6"/>
        <w:jc w:val="both"/>
        <w:rPr>
          <w:rFonts w:cs="Simplified Arabic"/>
          <w:rtl/>
          <w:lang w:eastAsia="en-US"/>
        </w:rPr>
      </w:pPr>
      <w:r>
        <w:rPr>
          <w:rFonts w:ascii="Arial" w:hAnsi="Arial" w:cs="Simplified Arabic" w:hint="eastAsia"/>
          <w:rtl/>
          <w:lang w:eastAsia="en-US"/>
        </w:rPr>
        <w:t>هو</w:t>
      </w:r>
      <w:r>
        <w:rPr>
          <w:rFonts w:ascii="Arial" w:hAnsi="Arial" w:cs="Simplified Arabic"/>
          <w:rtl/>
          <w:lang w:eastAsia="en-US"/>
        </w:rPr>
        <w:t xml:space="preserve"> </w:t>
      </w:r>
      <w:r>
        <w:rPr>
          <w:rFonts w:ascii="Arial" w:hAnsi="Arial" w:cs="Simplified Arabic" w:hint="eastAsia"/>
          <w:rtl/>
          <w:lang w:eastAsia="en-US"/>
        </w:rPr>
        <w:t>الشخص</w:t>
      </w:r>
      <w:r>
        <w:rPr>
          <w:rFonts w:ascii="Arial" w:hAnsi="Arial" w:cs="Simplified Arabic"/>
          <w:rtl/>
          <w:lang w:eastAsia="en-US"/>
        </w:rPr>
        <w:t xml:space="preserve"> المقيم </w:t>
      </w:r>
      <w:r>
        <w:rPr>
          <w:rFonts w:ascii="Arial" w:hAnsi="Arial" w:cs="Simplified Arabic" w:hint="cs"/>
          <w:rtl/>
          <w:lang w:eastAsia="en-US"/>
        </w:rPr>
        <w:t>إقامة</w:t>
      </w:r>
      <w:r>
        <w:rPr>
          <w:rFonts w:ascii="Arial" w:hAnsi="Arial" w:cs="Simplified Arabic"/>
          <w:rtl/>
          <w:lang w:eastAsia="en-US"/>
        </w:rPr>
        <w:t xml:space="preserve"> معتادة مع </w:t>
      </w:r>
      <w:r>
        <w:rPr>
          <w:rFonts w:ascii="Arial" w:hAnsi="Arial" w:cs="Simplified Arabic" w:hint="cs"/>
          <w:rtl/>
          <w:lang w:eastAsia="en-US"/>
        </w:rPr>
        <w:t>الأسرة</w:t>
      </w:r>
      <w:r>
        <w:rPr>
          <w:rFonts w:ascii="Arial" w:hAnsi="Arial" w:cs="Simplified Arabic"/>
          <w:rtl/>
          <w:lang w:eastAsia="en-US"/>
        </w:rPr>
        <w:t xml:space="preserve">، </w:t>
      </w:r>
      <w:r>
        <w:rPr>
          <w:rFonts w:ascii="Arial" w:hAnsi="Arial" w:cs="Simplified Arabic" w:hint="cs"/>
          <w:rtl/>
          <w:lang w:eastAsia="en-US"/>
        </w:rPr>
        <w:t>و</w:t>
      </w:r>
      <w:r>
        <w:rPr>
          <w:rFonts w:ascii="Arial" w:hAnsi="Arial" w:cs="Simplified Arabic"/>
          <w:rtl/>
          <w:lang w:eastAsia="en-US"/>
        </w:rPr>
        <w:t xml:space="preserve">الذي عرف بأنه يحمل هذه الصفة من </w:t>
      </w:r>
      <w:r>
        <w:rPr>
          <w:rFonts w:ascii="Arial" w:hAnsi="Arial" w:cs="Simplified Arabic" w:hint="eastAsia"/>
          <w:rtl/>
          <w:lang w:eastAsia="en-US"/>
        </w:rPr>
        <w:t>قبل</w:t>
      </w:r>
      <w:r>
        <w:rPr>
          <w:rFonts w:ascii="Arial" w:hAnsi="Arial" w:cs="Simplified Arabic"/>
          <w:rtl/>
          <w:lang w:eastAsia="en-US"/>
        </w:rPr>
        <w:t xml:space="preserve"> باقي </w:t>
      </w:r>
      <w:r>
        <w:rPr>
          <w:rFonts w:ascii="Arial" w:hAnsi="Arial" w:cs="Simplified Arabic" w:hint="cs"/>
          <w:rtl/>
          <w:lang w:eastAsia="en-US"/>
        </w:rPr>
        <w:t>أفراد</w:t>
      </w:r>
      <w:r>
        <w:rPr>
          <w:rFonts w:ascii="Arial" w:hAnsi="Arial" w:cs="Simplified Arabic"/>
          <w:rtl/>
          <w:lang w:eastAsia="en-US"/>
        </w:rPr>
        <w:t xml:space="preserve"> </w:t>
      </w:r>
      <w:r>
        <w:rPr>
          <w:rFonts w:ascii="Arial" w:hAnsi="Arial" w:cs="Simplified Arabic" w:hint="cs"/>
          <w:rtl/>
          <w:lang w:eastAsia="en-US"/>
        </w:rPr>
        <w:t>الأسرة</w:t>
      </w:r>
      <w:r>
        <w:rPr>
          <w:rFonts w:ascii="Arial" w:hAnsi="Arial" w:cs="Simplified Arabic"/>
          <w:rtl/>
          <w:lang w:eastAsia="en-US"/>
        </w:rPr>
        <w:t xml:space="preserve">، وعادة ما يكون هذا الشخص صاحب السلطة </w:t>
      </w:r>
      <w:proofErr w:type="spellStart"/>
      <w:r>
        <w:rPr>
          <w:rFonts w:ascii="Arial" w:hAnsi="Arial" w:cs="Simplified Arabic"/>
          <w:rtl/>
          <w:lang w:eastAsia="en-US"/>
        </w:rPr>
        <w:t>والمسؤول</w:t>
      </w:r>
      <w:proofErr w:type="spellEnd"/>
      <w:r>
        <w:rPr>
          <w:rFonts w:ascii="Arial" w:hAnsi="Arial" w:cs="Simplified Arabic"/>
          <w:rtl/>
          <w:lang w:eastAsia="en-US"/>
        </w:rPr>
        <w:t xml:space="preserve"> عن </w:t>
      </w:r>
      <w:r>
        <w:rPr>
          <w:rFonts w:ascii="Arial" w:hAnsi="Arial" w:cs="Simplified Arabic" w:hint="eastAsia"/>
          <w:rtl/>
          <w:lang w:eastAsia="en-US"/>
        </w:rPr>
        <w:t>تدبير</w:t>
      </w:r>
      <w:r>
        <w:rPr>
          <w:rFonts w:ascii="Arial" w:hAnsi="Arial" w:cs="Simplified Arabic"/>
          <w:rtl/>
          <w:lang w:eastAsia="en-US"/>
        </w:rPr>
        <w:t xml:space="preserve"> الشؤون الاقتصادية </w:t>
      </w:r>
      <w:r>
        <w:rPr>
          <w:rFonts w:ascii="Arial" w:hAnsi="Arial" w:cs="Simplified Arabic" w:hint="cs"/>
          <w:rtl/>
          <w:lang w:eastAsia="en-US"/>
        </w:rPr>
        <w:t>للأسرة</w:t>
      </w:r>
      <w:r>
        <w:rPr>
          <w:rFonts w:ascii="Arial" w:hAnsi="Arial" w:cs="Simplified Arabic"/>
          <w:rtl/>
          <w:lang w:eastAsia="en-US"/>
        </w:rPr>
        <w:t xml:space="preserve"> وقد يشاركه </w:t>
      </w:r>
      <w:r>
        <w:rPr>
          <w:rFonts w:ascii="Arial" w:hAnsi="Arial" w:cs="Simplified Arabic" w:hint="cs"/>
          <w:rtl/>
          <w:lang w:eastAsia="en-US"/>
        </w:rPr>
        <w:t>الآخرون</w:t>
      </w:r>
      <w:r>
        <w:rPr>
          <w:rFonts w:ascii="Arial" w:hAnsi="Arial" w:cs="Simplified Arabic"/>
          <w:rtl/>
          <w:lang w:eastAsia="en-US"/>
        </w:rPr>
        <w:t xml:space="preserve"> فـي ذل</w:t>
      </w:r>
      <w:r>
        <w:rPr>
          <w:rFonts w:ascii="Arial" w:hAnsi="Arial" w:cs="Simplified Arabic" w:hint="cs"/>
          <w:rtl/>
          <w:lang w:eastAsia="en-US"/>
        </w:rPr>
        <w:t xml:space="preserve">ك، </w:t>
      </w:r>
      <w:r>
        <w:rPr>
          <w:rFonts w:cs="Simplified Arabic"/>
          <w:rtl/>
          <w:lang w:eastAsia="en-US"/>
        </w:rPr>
        <w:t>وقد يكون رب الأسرة ذكرا</w:t>
      </w:r>
      <w:r>
        <w:rPr>
          <w:rFonts w:cs="Simplified Arabic" w:hint="cs"/>
          <w:rtl/>
          <w:lang w:eastAsia="en-US"/>
        </w:rPr>
        <w:t>ً</w:t>
      </w:r>
      <w:r>
        <w:rPr>
          <w:rFonts w:cs="Simplified Arabic"/>
          <w:rtl/>
          <w:lang w:eastAsia="en-US"/>
        </w:rPr>
        <w:t xml:space="preserve"> </w:t>
      </w:r>
      <w:r>
        <w:rPr>
          <w:rFonts w:cs="Simplified Arabic" w:hint="cs"/>
          <w:rtl/>
          <w:lang w:eastAsia="en-US"/>
        </w:rPr>
        <w:t>أ</w:t>
      </w:r>
      <w:r>
        <w:rPr>
          <w:rFonts w:cs="Simplified Arabic"/>
          <w:rtl/>
          <w:lang w:eastAsia="en-US"/>
        </w:rPr>
        <w:t xml:space="preserve">و </w:t>
      </w:r>
      <w:r>
        <w:rPr>
          <w:rFonts w:cs="Simplified Arabic" w:hint="cs"/>
          <w:rtl/>
          <w:lang w:eastAsia="en-US"/>
        </w:rPr>
        <w:t>أ</w:t>
      </w:r>
      <w:r>
        <w:rPr>
          <w:rFonts w:cs="Simplified Arabic"/>
          <w:rtl/>
          <w:lang w:eastAsia="en-US"/>
        </w:rPr>
        <w:t>نثى</w:t>
      </w:r>
      <w:r>
        <w:rPr>
          <w:rFonts w:cs="Simplified Arabic" w:hint="cs"/>
          <w:rtl/>
          <w:lang w:eastAsia="en-US"/>
        </w:rPr>
        <w:t>.</w:t>
      </w:r>
    </w:p>
    <w:p w:rsidR="0086662B" w:rsidRDefault="005C1B28" w:rsidP="005C1B28">
      <w:pPr>
        <w:ind w:left="1" w:hanging="6"/>
        <w:jc w:val="both"/>
        <w:rPr>
          <w:rFonts w:cs="Simplified Arabic"/>
          <w:sz w:val="20"/>
          <w:szCs w:val="20"/>
          <w:rtl/>
          <w:lang w:eastAsia="en-US"/>
        </w:rPr>
      </w:pPr>
      <w:r>
        <w:rPr>
          <w:rFonts w:cs="Simplified Arabic" w:hint="cs"/>
          <w:sz w:val="20"/>
          <w:szCs w:val="20"/>
          <w:rtl/>
          <w:lang w:eastAsia="en-US"/>
        </w:rPr>
        <w:t xml:space="preserve"> </w:t>
      </w:r>
    </w:p>
    <w:p w:rsidR="0086662B" w:rsidRDefault="0086662B">
      <w:pPr>
        <w:bidi w:val="0"/>
        <w:rPr>
          <w:rFonts w:cs="Simplified Arabic"/>
          <w:sz w:val="20"/>
          <w:szCs w:val="20"/>
          <w:rtl/>
          <w:lang w:eastAsia="en-US"/>
        </w:rPr>
      </w:pPr>
      <w:r>
        <w:rPr>
          <w:rFonts w:cs="Simplified Arabic"/>
          <w:sz w:val="20"/>
          <w:szCs w:val="20"/>
          <w:rtl/>
          <w:lang w:eastAsia="en-US"/>
        </w:rPr>
        <w:br w:type="page"/>
      </w:r>
    </w:p>
    <w:p w:rsidR="005C1B28" w:rsidRDefault="005C1B28" w:rsidP="005C1B28">
      <w:pPr>
        <w:pStyle w:val="Heading9"/>
        <w:jc w:val="both"/>
        <w:rPr>
          <w:rtl/>
          <w:lang w:val="en-US"/>
        </w:rPr>
      </w:pPr>
      <w:r>
        <w:rPr>
          <w:rFonts w:hint="cs"/>
          <w:rtl/>
          <w:lang w:val="en-US"/>
        </w:rPr>
        <w:lastRenderedPageBreak/>
        <w:t>3</w:t>
      </w:r>
      <w:r>
        <w:rPr>
          <w:rtl/>
          <w:lang w:val="en-US"/>
        </w:rPr>
        <w:t xml:space="preserve">.2 </w:t>
      </w:r>
      <w:proofErr w:type="spellStart"/>
      <w:r>
        <w:rPr>
          <w:rFonts w:hint="cs"/>
          <w:rtl/>
          <w:lang w:val="en-US"/>
        </w:rPr>
        <w:t>التعاريف</w:t>
      </w:r>
      <w:proofErr w:type="spellEnd"/>
      <w:r>
        <w:rPr>
          <w:rFonts w:hint="cs"/>
          <w:rtl/>
          <w:lang w:val="en-US"/>
        </w:rPr>
        <w:t xml:space="preserve"> الأساسية لخصائص السكان</w:t>
      </w:r>
    </w:p>
    <w:p w:rsidR="005C1B28" w:rsidRDefault="005C1B28" w:rsidP="005C1B28">
      <w:pPr>
        <w:ind w:left="1" w:hanging="6"/>
        <w:jc w:val="both"/>
        <w:rPr>
          <w:rFonts w:cs="Simplified Arabic"/>
          <w:sz w:val="20"/>
          <w:szCs w:val="20"/>
          <w:rtl/>
          <w:lang w:eastAsia="en-US"/>
        </w:rPr>
      </w:pPr>
    </w:p>
    <w:p w:rsidR="005C1B28" w:rsidRDefault="005C1B28" w:rsidP="005C1B28">
      <w:pPr>
        <w:jc w:val="lowKashida"/>
        <w:rPr>
          <w:rFonts w:cs="Simplified Arabic"/>
          <w:b/>
          <w:bCs/>
          <w:rtl/>
        </w:rPr>
      </w:pPr>
      <w:r>
        <w:rPr>
          <w:rFonts w:cs="Simplified Arabic"/>
          <w:b/>
          <w:bCs/>
          <w:rtl/>
        </w:rPr>
        <w:t xml:space="preserve">حالة اللجوء:  </w:t>
      </w:r>
    </w:p>
    <w:p w:rsidR="005C1B28" w:rsidRDefault="005C1B28" w:rsidP="005C1B28">
      <w:pPr>
        <w:ind w:left="-1" w:right="360"/>
        <w:jc w:val="lowKashida"/>
        <w:rPr>
          <w:rFonts w:ascii="Arial" w:hAnsi="Arial" w:cs="Simplified Arabic"/>
          <w:rtl/>
        </w:rPr>
      </w:pPr>
      <w:r>
        <w:rPr>
          <w:rFonts w:ascii="Arial" w:hAnsi="Arial" w:cs="Simplified Arabic" w:hint="cs"/>
          <w:rtl/>
        </w:rPr>
        <w:t>حالة اللجوء</w:t>
      </w:r>
      <w:r>
        <w:rPr>
          <w:rFonts w:ascii="Arial" w:hAnsi="Arial" w:cs="Simplified Arabic"/>
          <w:rtl/>
        </w:rPr>
        <w:t xml:space="preserve"> خاصة بالفلسطينيين الذين هجروا من الأراضي الفلسطينية التي احتلتها إسرائيل عام </w:t>
      </w:r>
      <w:r>
        <w:rPr>
          <w:rFonts w:cs="Simplified Arabic"/>
          <w:rtl/>
        </w:rPr>
        <w:t>1948</w:t>
      </w:r>
      <w:r>
        <w:rPr>
          <w:rFonts w:ascii="Arial" w:hAnsi="Arial" w:cs="Simplified Arabic"/>
          <w:rtl/>
        </w:rPr>
        <w:t xml:space="preserve"> وتشمل أبناء الذكور منهم وأحفادهم.</w:t>
      </w:r>
    </w:p>
    <w:p w:rsidR="005C1B28" w:rsidRDefault="005C1B28" w:rsidP="005C1B28">
      <w:pPr>
        <w:ind w:left="-1" w:right="360"/>
        <w:jc w:val="lowKashida"/>
        <w:rPr>
          <w:rFonts w:cs="Simplified Arabic"/>
          <w:b/>
          <w:bCs/>
        </w:rPr>
      </w:pPr>
      <w:r>
        <w:rPr>
          <w:rFonts w:ascii="Arial" w:hAnsi="Arial" w:cs="Simplified Arabic" w:hint="cs"/>
          <w:rtl/>
        </w:rPr>
        <w:t>تصنف إلى:</w:t>
      </w:r>
    </w:p>
    <w:p w:rsidR="005C1B28" w:rsidRDefault="005C1B28" w:rsidP="005C1B28">
      <w:pPr>
        <w:numPr>
          <w:ilvl w:val="0"/>
          <w:numId w:val="35"/>
        </w:numPr>
        <w:ind w:right="75"/>
        <w:jc w:val="both"/>
        <w:rPr>
          <w:rFonts w:cs="Simplified Arabic"/>
          <w:rtl/>
        </w:rPr>
      </w:pPr>
      <w:r>
        <w:rPr>
          <w:rFonts w:cs="Simplified Arabic"/>
          <w:b/>
          <w:bCs/>
          <w:rtl/>
        </w:rPr>
        <w:t>لاجئ مسجل:</w:t>
      </w:r>
      <w:r>
        <w:rPr>
          <w:rFonts w:cs="Simplified Arabic"/>
          <w:rtl/>
        </w:rPr>
        <w:t xml:space="preserve"> إذا كان الفرد لاجئ</w:t>
      </w:r>
      <w:r>
        <w:rPr>
          <w:rFonts w:cs="Simplified Arabic" w:hint="cs"/>
          <w:rtl/>
        </w:rPr>
        <w:t>اً</w:t>
      </w:r>
      <w:r>
        <w:rPr>
          <w:rFonts w:cs="Simplified Arabic"/>
          <w:rtl/>
        </w:rPr>
        <w:t xml:space="preserve"> وله اسم مسجل في بطاقة  التسجيل (المؤن) الصادرة </w:t>
      </w:r>
      <w:r>
        <w:rPr>
          <w:rFonts w:cs="Simplified Arabic" w:hint="cs"/>
          <w:rtl/>
        </w:rPr>
        <w:t>عن</w:t>
      </w:r>
      <w:r>
        <w:rPr>
          <w:rFonts w:cs="Simplified Arabic"/>
          <w:rtl/>
        </w:rPr>
        <w:t xml:space="preserve"> وكالة الغوث.</w:t>
      </w:r>
    </w:p>
    <w:p w:rsidR="005C1B28" w:rsidRDefault="005C1B28" w:rsidP="005C1B28">
      <w:pPr>
        <w:numPr>
          <w:ilvl w:val="0"/>
          <w:numId w:val="35"/>
        </w:numPr>
        <w:ind w:right="75"/>
        <w:jc w:val="both"/>
        <w:rPr>
          <w:rFonts w:cs="Simplified Arabic"/>
          <w:rtl/>
        </w:rPr>
      </w:pPr>
      <w:r>
        <w:rPr>
          <w:rFonts w:cs="Simplified Arabic"/>
          <w:b/>
          <w:bCs/>
          <w:rtl/>
        </w:rPr>
        <w:t>لاجئ غير مسجل:</w:t>
      </w:r>
      <w:r>
        <w:rPr>
          <w:rFonts w:cs="Simplified Arabic"/>
          <w:rtl/>
        </w:rPr>
        <w:t xml:space="preserve"> إذا كان الفرد لاجئ</w:t>
      </w:r>
      <w:r>
        <w:rPr>
          <w:rFonts w:cs="Simplified Arabic" w:hint="cs"/>
          <w:rtl/>
        </w:rPr>
        <w:t>اً</w:t>
      </w:r>
      <w:r>
        <w:rPr>
          <w:rFonts w:cs="Simplified Arabic"/>
          <w:rtl/>
        </w:rPr>
        <w:t xml:space="preserve"> إلا أنه غير مسجل في بطاقة </w:t>
      </w:r>
      <w:r>
        <w:rPr>
          <w:rFonts w:cs="Simplified Arabic" w:hint="cs"/>
          <w:rtl/>
        </w:rPr>
        <w:t>وكالة الغوث (</w:t>
      </w:r>
      <w:r>
        <w:rPr>
          <w:rFonts w:cs="Simplified Arabic"/>
          <w:rtl/>
        </w:rPr>
        <w:t>المؤن</w:t>
      </w:r>
      <w:r>
        <w:rPr>
          <w:rFonts w:cs="Simplified Arabic" w:hint="cs"/>
          <w:rtl/>
        </w:rPr>
        <w:t>)</w:t>
      </w:r>
      <w:r>
        <w:rPr>
          <w:rFonts w:cs="Simplified Arabic"/>
          <w:rtl/>
        </w:rPr>
        <w:t xml:space="preserve"> لأي سبب كان.</w:t>
      </w:r>
    </w:p>
    <w:p w:rsidR="005C1B28" w:rsidRDefault="005C1B28" w:rsidP="005C1B28">
      <w:pPr>
        <w:numPr>
          <w:ilvl w:val="0"/>
          <w:numId w:val="35"/>
        </w:numPr>
        <w:ind w:right="75"/>
        <w:jc w:val="both"/>
        <w:rPr>
          <w:rFonts w:cs="Simplified Arabic"/>
        </w:rPr>
      </w:pPr>
      <w:r>
        <w:rPr>
          <w:rFonts w:cs="Simplified Arabic"/>
          <w:b/>
          <w:bCs/>
          <w:rtl/>
        </w:rPr>
        <w:t xml:space="preserve"> ليس لاجئ</w:t>
      </w:r>
      <w:r>
        <w:rPr>
          <w:rFonts w:cs="Simplified Arabic" w:hint="cs"/>
          <w:b/>
          <w:bCs/>
          <w:rtl/>
        </w:rPr>
        <w:t>اً</w:t>
      </w:r>
      <w:r>
        <w:rPr>
          <w:rFonts w:cs="Simplified Arabic"/>
          <w:b/>
          <w:bCs/>
          <w:rtl/>
        </w:rPr>
        <w:t xml:space="preserve">: </w:t>
      </w:r>
      <w:r>
        <w:rPr>
          <w:rFonts w:cs="Simplified Arabic" w:hint="cs"/>
          <w:rtl/>
        </w:rPr>
        <w:t xml:space="preserve">هو </w:t>
      </w:r>
      <w:r>
        <w:rPr>
          <w:rFonts w:cs="Simplified Arabic"/>
          <w:rtl/>
        </w:rPr>
        <w:t xml:space="preserve">كل فلسطيني </w:t>
      </w:r>
      <w:r>
        <w:rPr>
          <w:rFonts w:cs="Simplified Arabic" w:hint="cs"/>
          <w:rtl/>
        </w:rPr>
        <w:t>ليس لاجئاً مسجلاً أو لاجئاً غير مسجل</w:t>
      </w:r>
      <w:r>
        <w:rPr>
          <w:rFonts w:cs="Simplified Arabic"/>
          <w:rtl/>
        </w:rPr>
        <w:t>.</w:t>
      </w:r>
    </w:p>
    <w:p w:rsidR="005C1B28" w:rsidRDefault="005C1B28" w:rsidP="005C1B28">
      <w:pPr>
        <w:ind w:left="1" w:hanging="6"/>
        <w:jc w:val="both"/>
        <w:rPr>
          <w:rFonts w:cs="Simplified Arabic"/>
          <w:sz w:val="20"/>
          <w:szCs w:val="20"/>
          <w:lang w:eastAsia="en-US"/>
        </w:rPr>
      </w:pPr>
    </w:p>
    <w:p w:rsidR="005C1B28" w:rsidRDefault="005C1B28" w:rsidP="005C1B28">
      <w:pPr>
        <w:jc w:val="lowKashida"/>
        <w:rPr>
          <w:rFonts w:cs="Simplified Arabic"/>
          <w:b/>
          <w:bCs/>
          <w:rtl/>
          <w:lang w:eastAsia="en-US"/>
        </w:rPr>
      </w:pPr>
      <w:r>
        <w:rPr>
          <w:rFonts w:cs="Simplified Arabic"/>
          <w:b/>
          <w:bCs/>
          <w:rtl/>
          <w:lang w:eastAsia="en-US"/>
        </w:rPr>
        <w:t xml:space="preserve">الجنس: </w:t>
      </w:r>
    </w:p>
    <w:p w:rsidR="005C1B28" w:rsidRDefault="005C1B28" w:rsidP="005C1B28">
      <w:pPr>
        <w:jc w:val="lowKashida"/>
        <w:rPr>
          <w:rFonts w:cs="Simplified Arabic"/>
          <w:b/>
          <w:bCs/>
          <w:rtl/>
          <w:lang w:eastAsia="en-US"/>
        </w:rPr>
      </w:pPr>
      <w:r>
        <w:rPr>
          <w:rFonts w:cs="Simplified Arabic"/>
          <w:rtl/>
          <w:lang w:eastAsia="en-US"/>
        </w:rPr>
        <w:t xml:space="preserve">ويصنف الجنس إلى </w:t>
      </w:r>
      <w:r>
        <w:rPr>
          <w:rFonts w:cs="Simplified Arabic"/>
          <w:b/>
          <w:bCs/>
          <w:rtl/>
          <w:lang w:eastAsia="en-US"/>
        </w:rPr>
        <w:t xml:space="preserve"> ذكر أو أنثى</w:t>
      </w:r>
      <w:r>
        <w:rPr>
          <w:rFonts w:cs="Simplified Arabic" w:hint="cs"/>
          <w:b/>
          <w:bCs/>
          <w:rtl/>
          <w:lang w:eastAsia="en-US"/>
        </w:rPr>
        <w:t>.</w:t>
      </w:r>
    </w:p>
    <w:p w:rsidR="005C1B28" w:rsidRDefault="005C1B28" w:rsidP="005C1B28">
      <w:pPr>
        <w:ind w:left="1" w:hanging="6"/>
        <w:jc w:val="both"/>
        <w:rPr>
          <w:rFonts w:cs="Simplified Arabic"/>
          <w:sz w:val="20"/>
          <w:szCs w:val="20"/>
          <w:rtl/>
          <w:lang w:eastAsia="en-US"/>
        </w:rPr>
      </w:pPr>
      <w:r>
        <w:rPr>
          <w:rFonts w:cs="Simplified Arabic"/>
          <w:sz w:val="20"/>
          <w:szCs w:val="20"/>
          <w:rtl/>
          <w:lang w:eastAsia="en-US"/>
        </w:rPr>
        <w:t xml:space="preserve"> </w:t>
      </w:r>
    </w:p>
    <w:p w:rsidR="005C1B28" w:rsidRDefault="005C1B28" w:rsidP="005C1B28">
      <w:pPr>
        <w:jc w:val="lowKashida"/>
        <w:rPr>
          <w:rFonts w:cs="Simplified Arabic"/>
          <w:b/>
          <w:bCs/>
          <w:rtl/>
          <w:lang w:eastAsia="en-US"/>
        </w:rPr>
      </w:pPr>
      <w:r>
        <w:rPr>
          <w:rFonts w:cs="Simplified Arabic"/>
          <w:b/>
          <w:bCs/>
          <w:rtl/>
          <w:lang w:eastAsia="en-US"/>
        </w:rPr>
        <w:t xml:space="preserve">العمر بالسنوات الكاملة:  </w:t>
      </w:r>
    </w:p>
    <w:p w:rsidR="005C1B28" w:rsidRDefault="005C1B28" w:rsidP="005C1B28">
      <w:pPr>
        <w:ind w:left="1"/>
        <w:jc w:val="both"/>
        <w:rPr>
          <w:rFonts w:cs="Simplified Arabic"/>
          <w:rtl/>
          <w:lang w:eastAsia="en-US"/>
        </w:rPr>
      </w:pPr>
      <w:r>
        <w:rPr>
          <w:rFonts w:cs="Simplified Arabic"/>
          <w:rtl/>
          <w:lang w:eastAsia="en-US"/>
        </w:rPr>
        <w:t>يعرف العمر</w:t>
      </w:r>
      <w:r>
        <w:rPr>
          <w:rFonts w:cs="Simplified Arabic"/>
          <w:b/>
          <w:bCs/>
          <w:rtl/>
          <w:lang w:eastAsia="en-US"/>
        </w:rPr>
        <w:t xml:space="preserve"> </w:t>
      </w:r>
      <w:r>
        <w:rPr>
          <w:rFonts w:cs="Simplified Arabic"/>
          <w:rtl/>
          <w:lang w:eastAsia="en-US"/>
        </w:rPr>
        <w:t xml:space="preserve">على أنه الفترة الزمنية بين تاريخ الميلاد ولحظة </w:t>
      </w:r>
      <w:r>
        <w:rPr>
          <w:rFonts w:cs="Simplified Arabic" w:hint="cs"/>
          <w:rtl/>
          <w:lang w:eastAsia="en-US"/>
        </w:rPr>
        <w:t>الإسناد</w:t>
      </w:r>
      <w:r>
        <w:rPr>
          <w:rFonts w:cs="Simplified Arabic"/>
          <w:rtl/>
          <w:lang w:eastAsia="en-US"/>
        </w:rPr>
        <w:t xml:space="preserve"> الزمني للتعداد معبراً عنه بالسنوات الكاملة.  </w:t>
      </w:r>
    </w:p>
    <w:p w:rsidR="005C1B28" w:rsidRDefault="005C1B28" w:rsidP="005C1B28">
      <w:pPr>
        <w:jc w:val="lowKashida"/>
        <w:rPr>
          <w:rFonts w:cs="Simplified Arabic"/>
          <w:b/>
          <w:bCs/>
          <w:rtl/>
        </w:rPr>
      </w:pPr>
    </w:p>
    <w:p w:rsidR="005C1B28" w:rsidRDefault="005C1B28" w:rsidP="005C1B28">
      <w:pPr>
        <w:jc w:val="lowKashida"/>
        <w:rPr>
          <w:rFonts w:cs="Simplified Arabic"/>
          <w:rtl/>
        </w:rPr>
      </w:pPr>
      <w:r>
        <w:rPr>
          <w:rFonts w:cs="Simplified Arabic"/>
          <w:b/>
          <w:bCs/>
          <w:rtl/>
        </w:rPr>
        <w:t>المشتغل:</w:t>
      </w:r>
    </w:p>
    <w:p w:rsidR="005C1B28" w:rsidRDefault="005C1B28" w:rsidP="005C1B28">
      <w:pPr>
        <w:ind w:left="1" w:firstLine="6"/>
        <w:jc w:val="both"/>
        <w:rPr>
          <w:rFonts w:cs="Simplified Arabic"/>
          <w:rtl/>
        </w:rPr>
      </w:pPr>
      <w:r>
        <w:rPr>
          <w:rFonts w:cs="Simplified Arabic"/>
          <w:rtl/>
        </w:rPr>
        <w:t>هو الفرد الذي يباشر شغلا</w:t>
      </w:r>
      <w:r>
        <w:rPr>
          <w:rFonts w:cs="Simplified Arabic" w:hint="cs"/>
          <w:rtl/>
        </w:rPr>
        <w:t>ً</w:t>
      </w:r>
      <w:r>
        <w:rPr>
          <w:rFonts w:cs="Simplified Arabic"/>
          <w:rtl/>
        </w:rPr>
        <w:t xml:space="preserve"> </w:t>
      </w:r>
      <w:r>
        <w:rPr>
          <w:rFonts w:cs="Simplified Arabic" w:hint="cs"/>
          <w:rtl/>
        </w:rPr>
        <w:t>أ</w:t>
      </w:r>
      <w:r>
        <w:rPr>
          <w:rFonts w:cs="Simplified Arabic"/>
          <w:rtl/>
        </w:rPr>
        <w:t>و عملا</w:t>
      </w:r>
      <w:r>
        <w:rPr>
          <w:rFonts w:cs="Simplified Arabic" w:hint="cs"/>
          <w:rtl/>
        </w:rPr>
        <w:t>ً</w:t>
      </w:r>
      <w:r>
        <w:rPr>
          <w:rFonts w:cs="Simplified Arabic"/>
          <w:rtl/>
        </w:rPr>
        <w:t xml:space="preserve"> معينًا منتجاً </w:t>
      </w:r>
      <w:r>
        <w:rPr>
          <w:rFonts w:cs="Simplified Arabic" w:hint="cs"/>
          <w:rtl/>
        </w:rPr>
        <w:t xml:space="preserve">ولو لساعة واحدة خلال فترة الإسناد الزمني </w:t>
      </w:r>
      <w:r>
        <w:rPr>
          <w:rFonts w:cs="Simplified Arabic"/>
          <w:rtl/>
        </w:rPr>
        <w:t xml:space="preserve">سواء كان لحسابه </w:t>
      </w:r>
      <w:r>
        <w:rPr>
          <w:rFonts w:cs="Simplified Arabic" w:hint="cs"/>
          <w:rtl/>
        </w:rPr>
        <w:t>أ</w:t>
      </w:r>
      <w:r>
        <w:rPr>
          <w:rFonts w:cs="Simplified Arabic"/>
          <w:rtl/>
        </w:rPr>
        <w:t xml:space="preserve">و لحساب الغير بأجر </w:t>
      </w:r>
      <w:r>
        <w:rPr>
          <w:rFonts w:cs="Simplified Arabic" w:hint="cs"/>
          <w:rtl/>
        </w:rPr>
        <w:t>أ</w:t>
      </w:r>
      <w:r>
        <w:rPr>
          <w:rFonts w:cs="Simplified Arabic"/>
          <w:rtl/>
        </w:rPr>
        <w:t xml:space="preserve">و دون </w:t>
      </w:r>
      <w:r>
        <w:rPr>
          <w:rFonts w:cs="Simplified Arabic" w:hint="cs"/>
          <w:rtl/>
        </w:rPr>
        <w:t>أ</w:t>
      </w:r>
      <w:r>
        <w:rPr>
          <w:rFonts w:cs="Simplified Arabic"/>
          <w:rtl/>
        </w:rPr>
        <w:t xml:space="preserve">جر </w:t>
      </w:r>
      <w:r>
        <w:rPr>
          <w:rFonts w:cs="Simplified Arabic" w:hint="cs"/>
          <w:rtl/>
        </w:rPr>
        <w:t>أ</w:t>
      </w:r>
      <w:r>
        <w:rPr>
          <w:rFonts w:cs="Simplified Arabic"/>
          <w:rtl/>
        </w:rPr>
        <w:t>و في مصلحة العائلة</w:t>
      </w:r>
      <w:r>
        <w:rPr>
          <w:rFonts w:cs="Simplified Arabic" w:hint="cs"/>
          <w:rtl/>
        </w:rPr>
        <w:t>.</w:t>
      </w:r>
      <w:r>
        <w:rPr>
          <w:rFonts w:cs="Simplified Arabic"/>
          <w:rtl/>
        </w:rPr>
        <w:t xml:space="preserve"> </w:t>
      </w:r>
      <w:r>
        <w:rPr>
          <w:rFonts w:cs="Simplified Arabic" w:hint="cs"/>
          <w:rtl/>
        </w:rPr>
        <w:t xml:space="preserve"> </w:t>
      </w:r>
      <w:r>
        <w:rPr>
          <w:rFonts w:cs="Simplified Arabic"/>
          <w:rtl/>
        </w:rPr>
        <w:t xml:space="preserve">ويصنف المشتغلون حسب عدد ساعات العمل الأسبوعية </w:t>
      </w:r>
      <w:r>
        <w:rPr>
          <w:rFonts w:cs="Simplified Arabic" w:hint="cs"/>
          <w:rtl/>
        </w:rPr>
        <w:t>إ</w:t>
      </w:r>
      <w:r>
        <w:rPr>
          <w:rFonts w:cs="Simplified Arabic"/>
          <w:rtl/>
        </w:rPr>
        <w:t>لى مشتغلون من</w:t>
      </w:r>
      <w:r>
        <w:rPr>
          <w:rFonts w:cs="Simplified Arabic" w:hint="cs"/>
          <w:rtl/>
        </w:rPr>
        <w:t xml:space="preserve"> </w:t>
      </w:r>
      <w:r>
        <w:rPr>
          <w:rFonts w:cs="Simplified Arabic"/>
          <w:rtl/>
        </w:rPr>
        <w:t>(1-14) ساعة، ومشتغلون</w:t>
      </w:r>
      <w:r>
        <w:rPr>
          <w:rFonts w:cs="Simplified Arabic" w:hint="cs"/>
          <w:rtl/>
        </w:rPr>
        <w:t xml:space="preserve"> (15-34) ساعة، ومشتغلون 35 </w:t>
      </w:r>
      <w:r>
        <w:rPr>
          <w:rFonts w:cs="Simplified Arabic"/>
          <w:rtl/>
        </w:rPr>
        <w:t>ساعة فأكثر.</w:t>
      </w:r>
    </w:p>
    <w:p w:rsidR="005C1B28" w:rsidRDefault="005C1B28" w:rsidP="005C1B28">
      <w:pPr>
        <w:ind w:left="1" w:hanging="6"/>
        <w:jc w:val="both"/>
        <w:rPr>
          <w:rFonts w:cs="Simplified Arabic"/>
          <w:sz w:val="20"/>
          <w:szCs w:val="20"/>
          <w:rtl/>
          <w:lang w:eastAsia="en-US"/>
        </w:rPr>
      </w:pPr>
    </w:p>
    <w:p w:rsidR="005C1B28" w:rsidRDefault="005C1B28" w:rsidP="005C1B28">
      <w:pPr>
        <w:jc w:val="lowKashida"/>
        <w:rPr>
          <w:rFonts w:cs="Simplified Arabic"/>
          <w:b/>
          <w:bCs/>
          <w:rtl/>
          <w:lang w:eastAsia="en-US"/>
        </w:rPr>
      </w:pPr>
      <w:r>
        <w:rPr>
          <w:rFonts w:cs="Simplified Arabic" w:hint="cs"/>
          <w:b/>
          <w:bCs/>
          <w:rtl/>
          <w:lang w:eastAsia="en-US"/>
        </w:rPr>
        <w:t>العلاقة بقوة العمل:</w:t>
      </w:r>
    </w:p>
    <w:p w:rsidR="005C1B28" w:rsidRDefault="005C1B28" w:rsidP="005C1B28">
      <w:pPr>
        <w:jc w:val="lowKashida"/>
        <w:rPr>
          <w:rFonts w:cs="Simplified Arabic"/>
          <w:rtl/>
          <w:lang w:eastAsia="en-US"/>
        </w:rPr>
      </w:pPr>
      <w:r>
        <w:rPr>
          <w:rFonts w:cs="Simplified Arabic" w:hint="cs"/>
          <w:rtl/>
          <w:lang w:eastAsia="en-US"/>
        </w:rPr>
        <w:t>هي حالة الفرد العملية من حيث كونه داخل أو خارج القوة العاملة وتصنف كالتالي:</w:t>
      </w:r>
    </w:p>
    <w:p w:rsidR="005C1B28" w:rsidRDefault="005C1B28" w:rsidP="005C1B28">
      <w:pPr>
        <w:numPr>
          <w:ilvl w:val="0"/>
          <w:numId w:val="10"/>
        </w:numPr>
        <w:ind w:left="431" w:right="0"/>
        <w:jc w:val="both"/>
        <w:rPr>
          <w:rFonts w:cs="Simplified Arabic"/>
          <w:rtl/>
          <w:lang w:eastAsia="en-US"/>
        </w:rPr>
      </w:pPr>
      <w:r>
        <w:rPr>
          <w:rFonts w:cs="Simplified Arabic"/>
          <w:b/>
          <w:bCs/>
          <w:rtl/>
          <w:lang w:eastAsia="en-US"/>
        </w:rPr>
        <w:t>مشتغل من 1-14 ساعة</w:t>
      </w:r>
      <w:r>
        <w:rPr>
          <w:rFonts w:cs="Simplified Arabic"/>
          <w:rtl/>
          <w:lang w:eastAsia="en-US"/>
        </w:rPr>
        <w:t>: هو الفرد الذي عمره (</w:t>
      </w:r>
      <w:r>
        <w:rPr>
          <w:rFonts w:cs="Simplified Arabic" w:hint="cs"/>
          <w:rtl/>
          <w:lang w:eastAsia="en-US"/>
        </w:rPr>
        <w:t>7</w:t>
      </w:r>
      <w:r>
        <w:rPr>
          <w:rFonts w:cs="Simplified Arabic"/>
          <w:rtl/>
          <w:lang w:eastAsia="en-US"/>
        </w:rPr>
        <w:t xml:space="preserve"> سنوات فأكثر) وينطبق عليه مفهوم العمل</w:t>
      </w:r>
      <w:r>
        <w:rPr>
          <w:rFonts w:cs="Simplified Arabic" w:hint="cs"/>
          <w:rtl/>
          <w:lang w:eastAsia="en-US"/>
        </w:rPr>
        <w:t xml:space="preserve"> ويعمل عادة </w:t>
      </w:r>
      <w:r>
        <w:rPr>
          <w:rFonts w:cs="Simplified Arabic"/>
          <w:rtl/>
          <w:lang w:eastAsia="en-US"/>
        </w:rPr>
        <w:t>من</w:t>
      </w:r>
      <w:r>
        <w:rPr>
          <w:rFonts w:cs="Simplified Arabic" w:hint="cs"/>
          <w:rtl/>
          <w:lang w:eastAsia="en-US"/>
        </w:rPr>
        <w:t xml:space="preserve">    </w:t>
      </w:r>
      <w:r>
        <w:rPr>
          <w:rFonts w:cs="Simplified Arabic"/>
          <w:rtl/>
          <w:lang w:eastAsia="en-US"/>
        </w:rPr>
        <w:t>1-14 ساعة في الأسبوع</w:t>
      </w:r>
      <w:r>
        <w:rPr>
          <w:rFonts w:cs="Simplified Arabic" w:hint="cs"/>
          <w:rtl/>
          <w:lang w:eastAsia="en-US"/>
        </w:rPr>
        <w:t xml:space="preserve">. </w:t>
      </w:r>
    </w:p>
    <w:p w:rsidR="005C1B28" w:rsidRDefault="005C1B28" w:rsidP="005C1B28">
      <w:pPr>
        <w:numPr>
          <w:ilvl w:val="0"/>
          <w:numId w:val="10"/>
        </w:numPr>
        <w:ind w:left="431" w:right="0"/>
        <w:jc w:val="both"/>
        <w:rPr>
          <w:rFonts w:cs="Simplified Arabic"/>
          <w:rtl/>
          <w:lang w:eastAsia="en-US"/>
        </w:rPr>
      </w:pPr>
      <w:r>
        <w:rPr>
          <w:rFonts w:cs="Simplified Arabic"/>
          <w:b/>
          <w:bCs/>
          <w:rtl/>
          <w:lang w:eastAsia="en-US"/>
        </w:rPr>
        <w:t xml:space="preserve">مشتغل من </w:t>
      </w:r>
      <w:r>
        <w:rPr>
          <w:rFonts w:cs="Simplified Arabic" w:hint="cs"/>
          <w:b/>
          <w:bCs/>
          <w:rtl/>
          <w:lang w:eastAsia="en-US"/>
        </w:rPr>
        <w:t>15</w:t>
      </w:r>
      <w:r>
        <w:rPr>
          <w:rFonts w:cs="Simplified Arabic"/>
          <w:b/>
          <w:bCs/>
          <w:rtl/>
          <w:lang w:eastAsia="en-US"/>
        </w:rPr>
        <w:t>-</w:t>
      </w:r>
      <w:r>
        <w:rPr>
          <w:rFonts w:cs="Simplified Arabic" w:hint="cs"/>
          <w:b/>
          <w:bCs/>
          <w:rtl/>
          <w:lang w:eastAsia="en-US"/>
        </w:rPr>
        <w:t>34</w:t>
      </w:r>
      <w:r>
        <w:rPr>
          <w:rFonts w:cs="Simplified Arabic"/>
          <w:b/>
          <w:bCs/>
          <w:rtl/>
          <w:lang w:eastAsia="en-US"/>
        </w:rPr>
        <w:t xml:space="preserve"> ساعة</w:t>
      </w:r>
      <w:r>
        <w:rPr>
          <w:rFonts w:cs="Simplified Arabic"/>
          <w:rtl/>
          <w:lang w:eastAsia="en-US"/>
        </w:rPr>
        <w:t>: هو الفرد الذي عمره (</w:t>
      </w:r>
      <w:r>
        <w:rPr>
          <w:rFonts w:cs="Simplified Arabic" w:hint="cs"/>
          <w:rtl/>
          <w:lang w:eastAsia="en-US"/>
        </w:rPr>
        <w:t>7</w:t>
      </w:r>
      <w:r>
        <w:rPr>
          <w:rFonts w:cs="Simplified Arabic"/>
          <w:rtl/>
          <w:lang w:eastAsia="en-US"/>
        </w:rPr>
        <w:t xml:space="preserve"> سنوات فأكثر) وينطبق عليه مفهوم العمل </w:t>
      </w:r>
      <w:r>
        <w:rPr>
          <w:rFonts w:cs="Simplified Arabic" w:hint="cs"/>
          <w:rtl/>
          <w:lang w:eastAsia="en-US"/>
        </w:rPr>
        <w:t xml:space="preserve">ويعمل عادة </w:t>
      </w:r>
      <w:r>
        <w:rPr>
          <w:rFonts w:cs="Simplified Arabic"/>
          <w:rtl/>
          <w:lang w:eastAsia="en-US"/>
        </w:rPr>
        <w:t xml:space="preserve">من </w:t>
      </w:r>
      <w:r>
        <w:rPr>
          <w:rFonts w:cs="Simplified Arabic" w:hint="cs"/>
          <w:rtl/>
          <w:lang w:eastAsia="en-US"/>
        </w:rPr>
        <w:t>15</w:t>
      </w:r>
      <w:r>
        <w:rPr>
          <w:rFonts w:cs="Simplified Arabic"/>
          <w:rtl/>
          <w:lang w:eastAsia="en-US"/>
        </w:rPr>
        <w:t>-</w:t>
      </w:r>
      <w:r>
        <w:rPr>
          <w:rFonts w:cs="Simplified Arabic" w:hint="cs"/>
          <w:rtl/>
          <w:lang w:eastAsia="en-US"/>
        </w:rPr>
        <w:t>34</w:t>
      </w:r>
      <w:r>
        <w:rPr>
          <w:rFonts w:cs="Simplified Arabic"/>
          <w:rtl/>
          <w:lang w:eastAsia="en-US"/>
        </w:rPr>
        <w:t xml:space="preserve"> ساعة في الأسبوع.</w:t>
      </w:r>
    </w:p>
    <w:p w:rsidR="005C1B28" w:rsidRDefault="005C1B28" w:rsidP="005C1B28">
      <w:pPr>
        <w:numPr>
          <w:ilvl w:val="0"/>
          <w:numId w:val="10"/>
        </w:numPr>
        <w:ind w:left="431" w:right="0"/>
        <w:jc w:val="both"/>
        <w:rPr>
          <w:rFonts w:cs="Simplified Arabic"/>
          <w:rtl/>
          <w:lang w:eastAsia="en-US"/>
        </w:rPr>
      </w:pPr>
      <w:r>
        <w:rPr>
          <w:rFonts w:cs="Simplified Arabic"/>
          <w:b/>
          <w:bCs/>
          <w:rtl/>
          <w:lang w:eastAsia="en-US"/>
        </w:rPr>
        <w:t xml:space="preserve">مشتغل </w:t>
      </w:r>
      <w:r>
        <w:rPr>
          <w:rFonts w:cs="Simplified Arabic" w:hint="cs"/>
          <w:b/>
          <w:bCs/>
          <w:rtl/>
          <w:lang w:eastAsia="en-US"/>
        </w:rPr>
        <w:t>35</w:t>
      </w:r>
      <w:r>
        <w:rPr>
          <w:rFonts w:cs="Simplified Arabic"/>
          <w:b/>
          <w:bCs/>
          <w:rtl/>
          <w:lang w:eastAsia="en-US"/>
        </w:rPr>
        <w:t xml:space="preserve"> ساعة فأكثر</w:t>
      </w:r>
      <w:r>
        <w:rPr>
          <w:rFonts w:cs="Simplified Arabic"/>
          <w:rtl/>
          <w:lang w:eastAsia="en-US"/>
        </w:rPr>
        <w:t>: هو الفرد الذي عمره (</w:t>
      </w:r>
      <w:r>
        <w:rPr>
          <w:rFonts w:cs="Simplified Arabic" w:hint="cs"/>
          <w:rtl/>
          <w:lang w:eastAsia="en-US"/>
        </w:rPr>
        <w:t xml:space="preserve">7 </w:t>
      </w:r>
      <w:r>
        <w:rPr>
          <w:rFonts w:cs="Simplified Arabic"/>
          <w:rtl/>
          <w:lang w:eastAsia="en-US"/>
        </w:rPr>
        <w:t xml:space="preserve">سنوات أكثر) وينطبق عليه مفهوم العمل </w:t>
      </w:r>
      <w:r>
        <w:rPr>
          <w:rFonts w:cs="Simplified Arabic" w:hint="cs"/>
          <w:rtl/>
          <w:lang w:eastAsia="en-US"/>
        </w:rPr>
        <w:t>ويعمل عادة</w:t>
      </w:r>
      <w:r>
        <w:rPr>
          <w:rFonts w:cs="Simplified Arabic"/>
          <w:rtl/>
          <w:lang w:eastAsia="en-US"/>
        </w:rPr>
        <w:t xml:space="preserve"> </w:t>
      </w:r>
      <w:r>
        <w:rPr>
          <w:rFonts w:cs="Simplified Arabic" w:hint="cs"/>
          <w:rtl/>
          <w:lang w:eastAsia="en-US"/>
        </w:rPr>
        <w:t>35</w:t>
      </w:r>
      <w:r>
        <w:rPr>
          <w:rFonts w:cs="Simplified Arabic"/>
          <w:rtl/>
          <w:lang w:eastAsia="en-US"/>
        </w:rPr>
        <w:t xml:space="preserve"> ساعة فأكثر في الأسبوع.</w:t>
      </w:r>
    </w:p>
    <w:p w:rsidR="005C1B28" w:rsidRDefault="005C1B28" w:rsidP="005C1B28">
      <w:pPr>
        <w:ind w:left="1" w:hanging="6"/>
        <w:jc w:val="both"/>
        <w:rPr>
          <w:rFonts w:cs="Simplified Arabic"/>
          <w:sz w:val="20"/>
          <w:szCs w:val="20"/>
          <w:lang w:eastAsia="en-US"/>
        </w:rPr>
      </w:pPr>
    </w:p>
    <w:p w:rsidR="005C1B28" w:rsidRDefault="005C1B28" w:rsidP="005C1B28">
      <w:pPr>
        <w:jc w:val="both"/>
        <w:rPr>
          <w:rFonts w:cs="Simplified Arabic"/>
          <w:b/>
          <w:bCs/>
          <w:rtl/>
          <w:lang w:eastAsia="en-US"/>
        </w:rPr>
      </w:pPr>
      <w:r>
        <w:rPr>
          <w:rFonts w:cs="Simplified Arabic" w:hint="cs"/>
          <w:b/>
          <w:bCs/>
          <w:rtl/>
          <w:lang w:eastAsia="en-US"/>
        </w:rPr>
        <w:t>لا يعمل ويريد العمل - سبق له العمل:</w:t>
      </w:r>
    </w:p>
    <w:p w:rsidR="005C1B28" w:rsidRDefault="005C1B28" w:rsidP="005C1B28">
      <w:pPr>
        <w:numPr>
          <w:ilvl w:val="0"/>
          <w:numId w:val="10"/>
        </w:numPr>
        <w:ind w:left="431" w:right="0"/>
        <w:jc w:val="both"/>
        <w:rPr>
          <w:rFonts w:cs="Simplified Arabic"/>
          <w:rtl/>
          <w:lang w:eastAsia="en-US"/>
        </w:rPr>
      </w:pPr>
      <w:r>
        <w:rPr>
          <w:rFonts w:cs="Simplified Arabic" w:hint="cs"/>
          <w:b/>
          <w:bCs/>
          <w:rtl/>
          <w:lang w:eastAsia="en-US"/>
        </w:rPr>
        <w:t>بحث عن عمل الأسبوع الماضي</w:t>
      </w:r>
      <w:r>
        <w:rPr>
          <w:rFonts w:cs="Simplified Arabic"/>
          <w:b/>
          <w:bCs/>
          <w:rtl/>
          <w:lang w:eastAsia="en-US"/>
        </w:rPr>
        <w:t>:</w:t>
      </w:r>
      <w:r>
        <w:rPr>
          <w:rFonts w:cs="Simplified Arabic" w:hint="cs"/>
          <w:b/>
          <w:bCs/>
          <w:rtl/>
          <w:lang w:eastAsia="en-US"/>
        </w:rPr>
        <w:t xml:space="preserve"> </w:t>
      </w:r>
      <w:r>
        <w:rPr>
          <w:rFonts w:cs="Simplified Arabic"/>
          <w:rtl/>
          <w:lang w:eastAsia="en-US"/>
        </w:rPr>
        <w:t>الفرد الذي عمره (</w:t>
      </w:r>
      <w:r>
        <w:rPr>
          <w:rFonts w:cs="Simplified Arabic" w:hint="cs"/>
          <w:rtl/>
          <w:lang w:eastAsia="en-US"/>
        </w:rPr>
        <w:t>7</w:t>
      </w:r>
      <w:r>
        <w:rPr>
          <w:rFonts w:cs="Simplified Arabic"/>
          <w:rtl/>
          <w:lang w:eastAsia="en-US"/>
        </w:rPr>
        <w:t xml:space="preserve"> سنوات </w:t>
      </w:r>
      <w:r>
        <w:rPr>
          <w:rFonts w:cs="Simplified Arabic" w:hint="eastAsia"/>
          <w:rtl/>
          <w:lang w:eastAsia="en-US"/>
        </w:rPr>
        <w:t>فأكثر</w:t>
      </w:r>
      <w:r>
        <w:rPr>
          <w:rFonts w:cs="Simplified Arabic"/>
          <w:rtl/>
          <w:lang w:eastAsia="en-US"/>
        </w:rPr>
        <w:t xml:space="preserve">) </w:t>
      </w:r>
      <w:r>
        <w:rPr>
          <w:rFonts w:cs="Simplified Arabic" w:hint="cs"/>
          <w:rtl/>
          <w:lang w:eastAsia="en-US"/>
        </w:rPr>
        <w:t>و</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و الحاجة له وبحث عن</w:t>
      </w:r>
      <w:r>
        <w:rPr>
          <w:rFonts w:cs="Simplified Arabic" w:hint="cs"/>
          <w:rtl/>
          <w:lang w:eastAsia="en-US"/>
        </w:rPr>
        <w:t xml:space="preserve">ه في الأسبوع الماضي بشكل جاد </w:t>
      </w:r>
      <w:proofErr w:type="spellStart"/>
      <w:r>
        <w:rPr>
          <w:rFonts w:cs="Simplified Arabic" w:hint="cs"/>
          <w:rtl/>
          <w:lang w:eastAsia="en-US"/>
        </w:rPr>
        <w:t>باتباعه</w:t>
      </w:r>
      <w:proofErr w:type="spellEnd"/>
      <w:r>
        <w:rPr>
          <w:rFonts w:cs="Simplified Arabic" w:hint="cs"/>
          <w:rtl/>
          <w:lang w:eastAsia="en-US"/>
        </w:rPr>
        <w:t xml:space="preserve"> أحد طرق البحث عن العمل وهي التسجيل في مكاتب الاستخدام، أو التسجيل في نقابة العاملين، أو مراجعة الأصدقاء أو الأقارب، أو مراجع</w:t>
      </w:r>
      <w:r>
        <w:rPr>
          <w:rFonts w:cs="Simplified Arabic" w:hint="eastAsia"/>
          <w:rtl/>
          <w:lang w:eastAsia="en-US"/>
        </w:rPr>
        <w:t>ة</w:t>
      </w:r>
      <w:r>
        <w:rPr>
          <w:rFonts w:cs="Simplified Arabic" w:hint="cs"/>
          <w:rtl/>
          <w:lang w:eastAsia="en-US"/>
        </w:rPr>
        <w:t xml:space="preserve"> شخصية لاماكن العمل، أو قراءة الجريدة بهدف الحصول على فرصة عمل، أو بحث عن مبنى أو ارض أو آلات أو أجهزة بغرض إنشاء مشروع </w:t>
      </w:r>
      <w:r>
        <w:rPr>
          <w:rFonts w:cs="Simplified Arabic" w:hint="cs"/>
          <w:rtl/>
          <w:lang w:eastAsia="en-US"/>
        </w:rPr>
        <w:lastRenderedPageBreak/>
        <w:t>خاص، أو تدبير موارد مالية.  مع ملاحظة أن هذه الفئة هي الفئة التي عملت في السابق لمدة أسبوعين بشكل متواصل</w:t>
      </w:r>
      <w:r>
        <w:rPr>
          <w:rFonts w:cs="Simplified Arabic"/>
          <w:rtl/>
          <w:lang w:eastAsia="en-US"/>
        </w:rPr>
        <w:t>.</w:t>
      </w:r>
    </w:p>
    <w:p w:rsidR="005C1B28" w:rsidRDefault="005C1B28" w:rsidP="005C1B28">
      <w:pPr>
        <w:numPr>
          <w:ilvl w:val="0"/>
          <w:numId w:val="10"/>
        </w:numPr>
        <w:tabs>
          <w:tab w:val="left" w:pos="139"/>
        </w:tabs>
        <w:ind w:left="431" w:right="0"/>
        <w:jc w:val="lowKashida"/>
        <w:rPr>
          <w:rFonts w:cs="Simplified Arabic"/>
          <w:lang w:eastAsia="en-US"/>
        </w:rPr>
      </w:pPr>
      <w:r>
        <w:rPr>
          <w:rFonts w:cs="Simplified Arabic" w:hint="cs"/>
          <w:b/>
          <w:bCs/>
          <w:rtl/>
          <w:lang w:eastAsia="en-US"/>
        </w:rPr>
        <w:t xml:space="preserve">لم يبحث عن عمل بسبب اليأس: </w:t>
      </w:r>
      <w:r>
        <w:rPr>
          <w:rFonts w:cs="Simplified Arabic"/>
          <w:rtl/>
          <w:lang w:eastAsia="en-US"/>
        </w:rPr>
        <w:t>هو الفرد الذي عمره (</w:t>
      </w:r>
      <w:r>
        <w:rPr>
          <w:rFonts w:cs="Simplified Arabic" w:hint="cs"/>
          <w:rtl/>
          <w:lang w:eastAsia="en-US"/>
        </w:rPr>
        <w:t>7</w:t>
      </w:r>
      <w:r>
        <w:rPr>
          <w:rFonts w:cs="Simplified Arabic"/>
          <w:rtl/>
          <w:lang w:eastAsia="en-US"/>
        </w:rPr>
        <w:t xml:space="preserve"> سنوات فأكثر) وكان يعمل في السابق ولكنه </w:t>
      </w:r>
      <w:r>
        <w:rPr>
          <w:rFonts w:cs="Simplified Arabic" w:hint="cs"/>
          <w:rtl/>
          <w:lang w:eastAsia="en-US"/>
        </w:rPr>
        <w:t>خلال أسبوع الإسناد الزمني لم يعمل ولو لساعة واحدة ولم يبحث عن عمل</w:t>
      </w:r>
      <w:r>
        <w:rPr>
          <w:rFonts w:cs="Simplified Arabic"/>
          <w:rtl/>
          <w:lang w:eastAsia="en-US"/>
        </w:rPr>
        <w:t xml:space="preserve"> </w:t>
      </w:r>
      <w:r>
        <w:rPr>
          <w:rFonts w:cs="Simplified Arabic" w:hint="cs"/>
          <w:rtl/>
          <w:lang w:eastAsia="en-US"/>
        </w:rPr>
        <w:t>و</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 xml:space="preserve">و الحاجة له وبحث عنه سابقا ولكنه لم يستطع إيجاده وليس له إيراد ولهذا لم </w:t>
      </w:r>
      <w:r>
        <w:rPr>
          <w:rFonts w:cs="Simplified Arabic" w:hint="eastAsia"/>
          <w:rtl/>
          <w:lang w:eastAsia="en-US"/>
        </w:rPr>
        <w:t>يستمر</w:t>
      </w:r>
      <w:r>
        <w:rPr>
          <w:rFonts w:cs="Simplified Arabic"/>
          <w:rtl/>
          <w:lang w:eastAsia="en-US"/>
        </w:rPr>
        <w:t xml:space="preserve"> في البحث عن عمل خلال فترة الإسناد بسبب يأسه من إيجاد عمل</w:t>
      </w:r>
      <w:r>
        <w:rPr>
          <w:rFonts w:cs="Simplified Arabic" w:hint="cs"/>
          <w:rtl/>
          <w:lang w:eastAsia="en-US"/>
        </w:rPr>
        <w:t>.</w:t>
      </w:r>
    </w:p>
    <w:p w:rsidR="005C1B28" w:rsidRDefault="005C1B28" w:rsidP="005C1B28">
      <w:pPr>
        <w:ind w:left="1" w:hanging="6"/>
        <w:jc w:val="both"/>
        <w:rPr>
          <w:rFonts w:cs="Simplified Arabic"/>
          <w:sz w:val="20"/>
          <w:szCs w:val="20"/>
          <w:rtl/>
          <w:lang w:eastAsia="en-US"/>
        </w:rPr>
      </w:pPr>
    </w:p>
    <w:p w:rsidR="005C1B28" w:rsidRDefault="005C1B28" w:rsidP="005C1B28">
      <w:pPr>
        <w:tabs>
          <w:tab w:val="left" w:pos="139"/>
        </w:tabs>
        <w:jc w:val="lowKashida"/>
        <w:rPr>
          <w:rFonts w:cs="Simplified Arabic"/>
          <w:rtl/>
          <w:lang w:eastAsia="en-US"/>
        </w:rPr>
      </w:pPr>
      <w:r>
        <w:rPr>
          <w:rFonts w:cs="Simplified Arabic" w:hint="cs"/>
          <w:b/>
          <w:bCs/>
          <w:rtl/>
          <w:lang w:eastAsia="en-US"/>
        </w:rPr>
        <w:t>لا يعمل ويريد العمل - لم يسبق له العمل:</w:t>
      </w:r>
    </w:p>
    <w:p w:rsidR="005C1B28" w:rsidRDefault="005C1B28" w:rsidP="005C1B28">
      <w:pPr>
        <w:numPr>
          <w:ilvl w:val="0"/>
          <w:numId w:val="10"/>
        </w:numPr>
        <w:tabs>
          <w:tab w:val="left" w:pos="8891"/>
        </w:tabs>
        <w:ind w:left="431" w:right="0"/>
        <w:jc w:val="lowKashida"/>
        <w:rPr>
          <w:rFonts w:cs="Simplified Arabic"/>
          <w:rtl/>
          <w:lang w:eastAsia="en-US"/>
        </w:rPr>
      </w:pPr>
      <w:r>
        <w:rPr>
          <w:rFonts w:cs="Simplified Arabic" w:hint="cs"/>
          <w:b/>
          <w:bCs/>
          <w:rtl/>
          <w:lang w:eastAsia="en-US"/>
        </w:rPr>
        <w:t>بحث عن عمل في الأسبوع الماضي:</w:t>
      </w:r>
      <w:r>
        <w:rPr>
          <w:rFonts w:cs="Simplified Arabic"/>
          <w:b/>
          <w:bCs/>
          <w:rtl/>
          <w:lang w:eastAsia="en-US"/>
        </w:rPr>
        <w:t xml:space="preserve"> </w:t>
      </w:r>
      <w:r>
        <w:rPr>
          <w:rFonts w:cs="Simplified Arabic"/>
          <w:rtl/>
          <w:lang w:eastAsia="en-US"/>
        </w:rPr>
        <w:t>هو الفرد الذي عمره (</w:t>
      </w:r>
      <w:r>
        <w:rPr>
          <w:rFonts w:cs="Simplified Arabic" w:hint="cs"/>
          <w:rtl/>
          <w:lang w:eastAsia="en-US"/>
        </w:rPr>
        <w:t>7</w:t>
      </w:r>
      <w:r>
        <w:rPr>
          <w:rFonts w:cs="Simplified Arabic"/>
          <w:rtl/>
          <w:lang w:eastAsia="en-US"/>
        </w:rPr>
        <w:t xml:space="preserve"> سنوات </w:t>
      </w:r>
      <w:r>
        <w:rPr>
          <w:rFonts w:cs="Simplified Arabic" w:hint="eastAsia"/>
          <w:rtl/>
          <w:lang w:eastAsia="en-US"/>
        </w:rPr>
        <w:t>فأكثر</w:t>
      </w:r>
      <w:r>
        <w:rPr>
          <w:rFonts w:cs="Simplified Arabic"/>
          <w:rtl/>
          <w:lang w:eastAsia="en-US"/>
        </w:rPr>
        <w:t xml:space="preserve">) </w:t>
      </w:r>
      <w:r>
        <w:rPr>
          <w:rFonts w:cs="Simplified Arabic" w:hint="cs"/>
          <w:rtl/>
          <w:lang w:eastAsia="en-US"/>
        </w:rPr>
        <w:t>لم يسبق له العمل خلال أي فترة سابقة ولم يعمل ولو لساعة واحدة خلال فترة الإسناد و</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و الحاجة له وبحث عن</w:t>
      </w:r>
      <w:r>
        <w:rPr>
          <w:rFonts w:cs="Simplified Arabic" w:hint="cs"/>
          <w:rtl/>
          <w:lang w:eastAsia="en-US"/>
        </w:rPr>
        <w:t xml:space="preserve">ه في الأسبوع الماضي بشكل جاد </w:t>
      </w:r>
      <w:proofErr w:type="spellStart"/>
      <w:r>
        <w:rPr>
          <w:rFonts w:cs="Simplified Arabic" w:hint="cs"/>
          <w:rtl/>
          <w:lang w:eastAsia="en-US"/>
        </w:rPr>
        <w:t>باتباعه</w:t>
      </w:r>
      <w:proofErr w:type="spellEnd"/>
      <w:r>
        <w:rPr>
          <w:rFonts w:cs="Simplified Arabic" w:hint="cs"/>
          <w:rtl/>
          <w:lang w:eastAsia="en-US"/>
        </w:rPr>
        <w:t xml:space="preserve"> أحد طرق البحث عن العمل وهي التسجيل في مكاتب الاستخدام، أو التسجيل في نقابة العاملين، أو مراجعة الأصدقاء أو الأقارب، أو مراجع</w:t>
      </w:r>
      <w:r>
        <w:rPr>
          <w:rFonts w:cs="Simplified Arabic" w:hint="eastAsia"/>
          <w:rtl/>
          <w:lang w:eastAsia="en-US"/>
        </w:rPr>
        <w:t>ة</w:t>
      </w:r>
      <w:r>
        <w:rPr>
          <w:rFonts w:cs="Simplified Arabic" w:hint="cs"/>
          <w:rtl/>
          <w:lang w:eastAsia="en-US"/>
        </w:rPr>
        <w:t xml:space="preserve"> شخصية لاماكن العمل، أو قراءة الجريدة بهدف الحصول على فرصة عمل، أو بحث عن مبنى أو ارض أو آلات أو أجهزة بغرض إنشاء مشروع خاص، أو تدبير موارد مالية. </w:t>
      </w:r>
    </w:p>
    <w:p w:rsidR="005C1B28" w:rsidRDefault="005C1B28" w:rsidP="005C1B28">
      <w:pPr>
        <w:numPr>
          <w:ilvl w:val="0"/>
          <w:numId w:val="10"/>
        </w:numPr>
        <w:tabs>
          <w:tab w:val="left" w:pos="282"/>
          <w:tab w:val="left" w:pos="8891"/>
        </w:tabs>
        <w:ind w:left="431" w:right="0"/>
        <w:jc w:val="lowKashida"/>
        <w:rPr>
          <w:rFonts w:cs="Simplified Arabic"/>
          <w:rtl/>
          <w:lang w:eastAsia="en-US"/>
        </w:rPr>
      </w:pPr>
      <w:r>
        <w:rPr>
          <w:rFonts w:cs="Simplified Arabic" w:hint="cs"/>
          <w:b/>
          <w:bCs/>
          <w:rtl/>
          <w:lang w:eastAsia="en-US"/>
        </w:rPr>
        <w:t>لم يبحث عن عمل بسبب اليأس:</w:t>
      </w:r>
      <w:r>
        <w:rPr>
          <w:rFonts w:cs="Simplified Arabic" w:hint="cs"/>
          <w:rtl/>
          <w:lang w:eastAsia="en-US"/>
        </w:rPr>
        <w:t xml:space="preserve"> </w:t>
      </w:r>
      <w:r>
        <w:rPr>
          <w:rFonts w:cs="Simplified Arabic"/>
          <w:rtl/>
          <w:lang w:eastAsia="en-US"/>
        </w:rPr>
        <w:t>هو الفرد الذي عمره (</w:t>
      </w:r>
      <w:r>
        <w:rPr>
          <w:rFonts w:cs="Simplified Arabic" w:hint="cs"/>
          <w:rtl/>
          <w:lang w:eastAsia="en-US"/>
        </w:rPr>
        <w:t>7</w:t>
      </w:r>
      <w:r>
        <w:rPr>
          <w:rFonts w:cs="Simplified Arabic"/>
          <w:rtl/>
          <w:lang w:eastAsia="en-US"/>
        </w:rPr>
        <w:t xml:space="preserve"> سنوات فأكثر) </w:t>
      </w:r>
      <w:r>
        <w:rPr>
          <w:rFonts w:cs="Simplified Arabic" w:hint="cs"/>
          <w:rtl/>
          <w:lang w:eastAsia="en-US"/>
        </w:rPr>
        <w:t xml:space="preserve">الذي لم يعمل طوال حياته بأي نوع من العمل، ولم يعمل ولو لساعة واحدة خلال فترة الإسناد الزمني ولم يبحث عن عمل، </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 xml:space="preserve">و الحاجة له وبحث عنه سابقا ولكنه لم يستطع إيجاده وليس له إيراد ولهذا لم </w:t>
      </w:r>
      <w:r>
        <w:rPr>
          <w:rFonts w:cs="Simplified Arabic" w:hint="eastAsia"/>
          <w:rtl/>
          <w:lang w:eastAsia="en-US"/>
        </w:rPr>
        <w:t>يستمر</w:t>
      </w:r>
      <w:r>
        <w:rPr>
          <w:rFonts w:cs="Simplified Arabic"/>
          <w:rtl/>
          <w:lang w:eastAsia="en-US"/>
        </w:rPr>
        <w:t xml:space="preserve"> في البحث عن عمل خلال فترة الإسناد بسبب يأسه من إيجاد عمل.</w:t>
      </w:r>
    </w:p>
    <w:p w:rsidR="005C1B28" w:rsidRDefault="005C1B28" w:rsidP="005C1B28">
      <w:pPr>
        <w:tabs>
          <w:tab w:val="left" w:pos="282"/>
        </w:tabs>
        <w:jc w:val="lowKashida"/>
        <w:rPr>
          <w:rFonts w:cs="Simplified Arabic"/>
          <w:sz w:val="20"/>
          <w:szCs w:val="20"/>
          <w:rtl/>
          <w:lang w:eastAsia="en-US"/>
        </w:rPr>
      </w:pPr>
    </w:p>
    <w:p w:rsidR="005C1B28" w:rsidRDefault="005C1B28" w:rsidP="005C1B28">
      <w:pPr>
        <w:ind w:left="142"/>
        <w:jc w:val="both"/>
        <w:rPr>
          <w:rFonts w:cs="Simplified Arabic"/>
          <w:b/>
          <w:bCs/>
          <w:rtl/>
          <w:lang w:eastAsia="en-US"/>
        </w:rPr>
      </w:pPr>
      <w:r>
        <w:rPr>
          <w:rFonts w:cs="Simplified Arabic" w:hint="cs"/>
          <w:b/>
          <w:bCs/>
          <w:rtl/>
          <w:lang w:eastAsia="en-US"/>
        </w:rPr>
        <w:t xml:space="preserve">لا يعمل ولا يريد العمل: </w:t>
      </w:r>
    </w:p>
    <w:p w:rsidR="005C1B28" w:rsidRDefault="005C1B28" w:rsidP="005C1B28">
      <w:pPr>
        <w:ind w:left="142"/>
        <w:jc w:val="both"/>
        <w:rPr>
          <w:rFonts w:cs="Simplified Arabic"/>
          <w:rtl/>
          <w:lang w:eastAsia="en-US"/>
        </w:rPr>
      </w:pPr>
      <w:r>
        <w:rPr>
          <w:rFonts w:cs="Simplified Arabic" w:hint="cs"/>
          <w:rtl/>
          <w:lang w:eastAsia="en-US"/>
        </w:rPr>
        <w:t xml:space="preserve">الأفراد </w:t>
      </w:r>
      <w:r>
        <w:rPr>
          <w:rFonts w:cs="Simplified Arabic"/>
          <w:rtl/>
          <w:lang w:eastAsia="en-US"/>
        </w:rPr>
        <w:t xml:space="preserve">الذي </w:t>
      </w:r>
      <w:r>
        <w:rPr>
          <w:rFonts w:cs="Simplified Arabic" w:hint="cs"/>
          <w:rtl/>
          <w:lang w:eastAsia="en-US"/>
        </w:rPr>
        <w:t xml:space="preserve">أعمارهم </w:t>
      </w:r>
      <w:r>
        <w:rPr>
          <w:rFonts w:cs="Simplified Arabic"/>
          <w:rtl/>
          <w:lang w:eastAsia="en-US"/>
        </w:rPr>
        <w:t>(</w:t>
      </w:r>
      <w:r>
        <w:rPr>
          <w:rFonts w:cs="Simplified Arabic" w:hint="cs"/>
          <w:rtl/>
          <w:lang w:eastAsia="en-US"/>
        </w:rPr>
        <w:t>7</w:t>
      </w:r>
      <w:r>
        <w:rPr>
          <w:rFonts w:cs="Simplified Arabic"/>
          <w:rtl/>
          <w:lang w:eastAsia="en-US"/>
        </w:rPr>
        <w:t xml:space="preserve"> سنوات فأكثر) </w:t>
      </w:r>
      <w:r>
        <w:rPr>
          <w:rFonts w:cs="Simplified Arabic" w:hint="cs"/>
          <w:rtl/>
          <w:lang w:eastAsia="en-US"/>
        </w:rPr>
        <w:t xml:space="preserve">ولا </w:t>
      </w:r>
      <w:r>
        <w:rPr>
          <w:rFonts w:cs="Simplified Arabic"/>
          <w:rtl/>
          <w:lang w:eastAsia="en-US"/>
        </w:rPr>
        <w:t>ينطبق عليه</w:t>
      </w:r>
      <w:r>
        <w:rPr>
          <w:rFonts w:cs="Simplified Arabic" w:hint="cs"/>
          <w:rtl/>
          <w:lang w:eastAsia="en-US"/>
        </w:rPr>
        <w:t>م</w:t>
      </w:r>
      <w:r>
        <w:rPr>
          <w:rFonts w:cs="Simplified Arabic"/>
          <w:rtl/>
          <w:lang w:eastAsia="en-US"/>
        </w:rPr>
        <w:t xml:space="preserve"> </w:t>
      </w:r>
      <w:r>
        <w:rPr>
          <w:rFonts w:cs="Simplified Arabic" w:hint="cs"/>
          <w:rtl/>
          <w:lang w:eastAsia="en-US"/>
        </w:rPr>
        <w:t xml:space="preserve">مفهوم العاملين أو العاطلين عن العمل، ويتم تصنيفهم خارج القوى العاملة، بمعنى أن هذا الفرد لم يعمل ولو لساعة واحدة خلال فترة الإسناد الزمني، ولم يبحث عن عمل ولا يرغب في العمل ويندرج تحت هذا التعريف: </w:t>
      </w:r>
    </w:p>
    <w:p w:rsidR="005C1B28" w:rsidRDefault="005C1B28" w:rsidP="005C1B28">
      <w:pPr>
        <w:numPr>
          <w:ilvl w:val="0"/>
          <w:numId w:val="10"/>
        </w:numPr>
        <w:tabs>
          <w:tab w:val="left" w:pos="8891"/>
          <w:tab w:val="left" w:pos="9071"/>
        </w:tabs>
        <w:ind w:left="431" w:right="0"/>
        <w:jc w:val="both"/>
        <w:rPr>
          <w:rFonts w:cs="Simplified Arabic"/>
          <w:rtl/>
          <w:lang w:eastAsia="en-US"/>
        </w:rPr>
      </w:pPr>
      <w:r>
        <w:rPr>
          <w:rFonts w:cs="Simplified Arabic" w:hint="cs"/>
          <w:b/>
          <w:bCs/>
          <w:rtl/>
          <w:lang w:eastAsia="en-US"/>
        </w:rPr>
        <w:t>التفرغ للدراسة/التدريب</w:t>
      </w:r>
      <w:r>
        <w:rPr>
          <w:rFonts w:cs="Simplified Arabic"/>
          <w:b/>
          <w:bCs/>
          <w:rtl/>
          <w:lang w:eastAsia="en-US"/>
        </w:rPr>
        <w:t>:</w:t>
      </w:r>
      <w:r>
        <w:rPr>
          <w:rFonts w:cs="Simplified Arabic"/>
          <w:rtl/>
          <w:lang w:eastAsia="en-US"/>
        </w:rPr>
        <w:t xml:space="preserve"> هو الفرد الذي عمره (</w:t>
      </w:r>
      <w:r>
        <w:rPr>
          <w:rFonts w:cs="Simplified Arabic" w:hint="cs"/>
          <w:rtl/>
          <w:lang w:eastAsia="en-US"/>
        </w:rPr>
        <w:t xml:space="preserve">7 </w:t>
      </w:r>
      <w:r>
        <w:rPr>
          <w:rFonts w:cs="Simplified Arabic"/>
          <w:rtl/>
          <w:lang w:eastAsia="en-US"/>
        </w:rPr>
        <w:t>سنوات فأكثر) والذي يواظب على دراسة منتظمة بهدف الحصول على مؤهل علمي وغير مرتبط بعمل معين خلال فترة ال</w:t>
      </w:r>
      <w:r>
        <w:rPr>
          <w:rFonts w:cs="Simplified Arabic" w:hint="cs"/>
          <w:rtl/>
          <w:lang w:eastAsia="en-US"/>
        </w:rPr>
        <w:t>إ</w:t>
      </w:r>
      <w:r>
        <w:rPr>
          <w:rFonts w:cs="Simplified Arabic"/>
          <w:rtl/>
          <w:lang w:eastAsia="en-US"/>
        </w:rPr>
        <w:t>سناد، وتجدر ا</w:t>
      </w:r>
      <w:r>
        <w:rPr>
          <w:rFonts w:cs="Simplified Arabic" w:hint="cs"/>
          <w:rtl/>
          <w:lang w:eastAsia="en-US"/>
        </w:rPr>
        <w:t>لإ</w:t>
      </w:r>
      <w:r>
        <w:rPr>
          <w:rFonts w:cs="Simplified Arabic"/>
          <w:rtl/>
          <w:lang w:eastAsia="en-US"/>
        </w:rPr>
        <w:t xml:space="preserve">شارة هنا </w:t>
      </w:r>
      <w:r>
        <w:rPr>
          <w:rFonts w:cs="Simplified Arabic" w:hint="cs"/>
          <w:rtl/>
          <w:lang w:eastAsia="en-US"/>
        </w:rPr>
        <w:t>إ</w:t>
      </w:r>
      <w:r>
        <w:rPr>
          <w:rFonts w:cs="Simplified Arabic"/>
          <w:rtl/>
          <w:lang w:eastAsia="en-US"/>
        </w:rPr>
        <w:t>لى أن الأعمال المنزلية والهوايات لا تدخل ضمن العمل.</w:t>
      </w:r>
    </w:p>
    <w:p w:rsidR="005C1B28" w:rsidRDefault="005C1B28" w:rsidP="005C1B28">
      <w:pPr>
        <w:numPr>
          <w:ilvl w:val="0"/>
          <w:numId w:val="10"/>
        </w:numPr>
        <w:tabs>
          <w:tab w:val="left" w:pos="8891"/>
          <w:tab w:val="left" w:pos="9071"/>
        </w:tabs>
        <w:ind w:left="431" w:right="0"/>
        <w:jc w:val="both"/>
        <w:rPr>
          <w:rFonts w:cs="Simplified Arabic"/>
          <w:rtl/>
          <w:lang w:eastAsia="en-US"/>
        </w:rPr>
      </w:pPr>
      <w:r>
        <w:rPr>
          <w:rFonts w:cs="Simplified Arabic" w:hint="cs"/>
          <w:b/>
          <w:bCs/>
          <w:rtl/>
          <w:lang w:eastAsia="en-US"/>
        </w:rPr>
        <w:t>التفرغ</w:t>
      </w:r>
      <w:r>
        <w:rPr>
          <w:rFonts w:cs="Simplified Arabic"/>
          <w:b/>
          <w:bCs/>
          <w:rtl/>
          <w:lang w:eastAsia="en-US"/>
        </w:rPr>
        <w:t xml:space="preserve"> </w:t>
      </w:r>
      <w:r>
        <w:rPr>
          <w:rFonts w:cs="Simplified Arabic" w:hint="cs"/>
          <w:b/>
          <w:bCs/>
          <w:rtl/>
          <w:lang w:eastAsia="en-US"/>
        </w:rPr>
        <w:t>ل</w:t>
      </w:r>
      <w:r>
        <w:rPr>
          <w:rFonts w:cs="Simplified Arabic"/>
          <w:b/>
          <w:bCs/>
          <w:rtl/>
          <w:lang w:eastAsia="en-US"/>
        </w:rPr>
        <w:t>أعمال المنزل:</w:t>
      </w:r>
      <w:r>
        <w:rPr>
          <w:rFonts w:cs="Simplified Arabic"/>
          <w:rtl/>
          <w:lang w:eastAsia="en-US"/>
        </w:rPr>
        <w:t xml:space="preserve"> </w:t>
      </w:r>
      <w:r>
        <w:rPr>
          <w:rFonts w:cs="Simplified Arabic" w:hint="cs"/>
          <w:rtl/>
          <w:lang w:eastAsia="en-US"/>
        </w:rPr>
        <w:t>هو الفرد (ذكر أو أنثى)</w:t>
      </w:r>
      <w:r>
        <w:rPr>
          <w:rFonts w:cs="Simplified Arabic"/>
          <w:rtl/>
          <w:lang w:eastAsia="en-US"/>
        </w:rPr>
        <w:t xml:space="preserve"> الذي عمره (</w:t>
      </w:r>
      <w:r>
        <w:rPr>
          <w:rFonts w:cs="Simplified Arabic" w:hint="cs"/>
          <w:rtl/>
          <w:lang w:eastAsia="en-US"/>
        </w:rPr>
        <w:t xml:space="preserve">7 </w:t>
      </w:r>
      <w:r>
        <w:rPr>
          <w:rFonts w:cs="Simplified Arabic"/>
          <w:rtl/>
          <w:lang w:eastAsia="en-US"/>
        </w:rPr>
        <w:t xml:space="preserve">سنوات فأكثر) غير المشتغل والقادر على العمل ولا </w:t>
      </w:r>
      <w:r>
        <w:rPr>
          <w:rFonts w:cs="Simplified Arabic" w:hint="cs"/>
          <w:rtl/>
          <w:lang w:eastAsia="en-US"/>
        </w:rPr>
        <w:t>ي</w:t>
      </w:r>
      <w:r>
        <w:rPr>
          <w:rFonts w:cs="Simplified Arabic"/>
          <w:rtl/>
          <w:lang w:eastAsia="en-US"/>
        </w:rPr>
        <w:t>بحث عنه وغير المنتظم في دراسة معينة و</w:t>
      </w:r>
      <w:r>
        <w:rPr>
          <w:rFonts w:cs="Simplified Arabic" w:hint="cs"/>
          <w:rtl/>
          <w:lang w:eastAsia="en-US"/>
        </w:rPr>
        <w:t>ي</w:t>
      </w:r>
      <w:r>
        <w:rPr>
          <w:rFonts w:cs="Simplified Arabic"/>
          <w:rtl/>
          <w:lang w:eastAsia="en-US"/>
        </w:rPr>
        <w:t xml:space="preserve">قوم بأعمال المنزل بهدف خدمة الأسرة ولا يشمل ذلك خدمة بيوت الغير مقابل أجر نقدي </w:t>
      </w:r>
      <w:r>
        <w:rPr>
          <w:rFonts w:cs="Simplified Arabic" w:hint="cs"/>
          <w:rtl/>
          <w:lang w:eastAsia="en-US"/>
        </w:rPr>
        <w:t>أ</w:t>
      </w:r>
      <w:r>
        <w:rPr>
          <w:rFonts w:cs="Simplified Arabic"/>
          <w:rtl/>
          <w:lang w:eastAsia="en-US"/>
        </w:rPr>
        <w:t xml:space="preserve">و عيني </w:t>
      </w:r>
      <w:r>
        <w:rPr>
          <w:rFonts w:cs="Simplified Arabic" w:hint="cs"/>
          <w:rtl/>
          <w:lang w:eastAsia="en-US"/>
        </w:rPr>
        <w:t>إ</w:t>
      </w:r>
      <w:r>
        <w:rPr>
          <w:rFonts w:cs="Simplified Arabic"/>
          <w:rtl/>
          <w:lang w:eastAsia="en-US"/>
        </w:rPr>
        <w:t>ذ أن هذا النوع من الخدمة يعتبر ضمن العمل.</w:t>
      </w:r>
    </w:p>
    <w:p w:rsidR="005C1B28" w:rsidRDefault="005C1B28" w:rsidP="005C1B28">
      <w:pPr>
        <w:numPr>
          <w:ilvl w:val="0"/>
          <w:numId w:val="10"/>
        </w:numPr>
        <w:tabs>
          <w:tab w:val="left" w:pos="9071"/>
        </w:tabs>
        <w:ind w:left="431" w:right="0"/>
        <w:jc w:val="both"/>
        <w:rPr>
          <w:rFonts w:cs="Simplified Arabic"/>
          <w:rtl/>
          <w:lang w:eastAsia="en-US"/>
        </w:rPr>
      </w:pPr>
      <w:r>
        <w:rPr>
          <w:rFonts w:cs="Simplified Arabic" w:hint="cs"/>
          <w:b/>
          <w:bCs/>
          <w:rtl/>
          <w:lang w:eastAsia="en-US"/>
        </w:rPr>
        <w:t>العجز/كبر السن/مرض</w:t>
      </w:r>
      <w:r>
        <w:rPr>
          <w:rFonts w:cs="Simplified Arabic"/>
          <w:rtl/>
          <w:lang w:eastAsia="en-US"/>
        </w:rPr>
        <w:t>: هو الفرد الذي</w:t>
      </w:r>
      <w:r>
        <w:rPr>
          <w:rFonts w:cs="Simplified Arabic" w:hint="cs"/>
          <w:rtl/>
          <w:lang w:eastAsia="en-US"/>
        </w:rPr>
        <w:t xml:space="preserve"> عمره (7 سنوات فأكثر) والذي</w:t>
      </w:r>
      <w:r>
        <w:rPr>
          <w:rFonts w:cs="Simplified Arabic"/>
          <w:rtl/>
          <w:lang w:eastAsia="en-US"/>
        </w:rPr>
        <w:t xml:space="preserve"> لا يمكنه مباشرة أي نوع من العمل بسبب </w:t>
      </w:r>
      <w:r>
        <w:rPr>
          <w:rFonts w:cs="Simplified Arabic" w:hint="cs"/>
          <w:rtl/>
          <w:lang w:eastAsia="en-US"/>
        </w:rPr>
        <w:t>إ</w:t>
      </w:r>
      <w:r>
        <w:rPr>
          <w:rFonts w:cs="Simplified Arabic"/>
          <w:rtl/>
          <w:lang w:eastAsia="en-US"/>
        </w:rPr>
        <w:t xml:space="preserve">صابته بمرض مزمن </w:t>
      </w:r>
      <w:r>
        <w:rPr>
          <w:rFonts w:cs="Simplified Arabic" w:hint="cs"/>
          <w:rtl/>
          <w:lang w:eastAsia="en-US"/>
        </w:rPr>
        <w:t>أ</w:t>
      </w:r>
      <w:r>
        <w:rPr>
          <w:rFonts w:cs="Simplified Arabic"/>
          <w:rtl/>
          <w:lang w:eastAsia="en-US"/>
        </w:rPr>
        <w:t xml:space="preserve">و بسبب أية </w:t>
      </w:r>
      <w:r>
        <w:rPr>
          <w:rFonts w:cs="Simplified Arabic" w:hint="cs"/>
          <w:rtl/>
          <w:lang w:eastAsia="en-US"/>
        </w:rPr>
        <w:t>إ</w:t>
      </w:r>
      <w:r>
        <w:rPr>
          <w:rFonts w:cs="Simplified Arabic"/>
          <w:rtl/>
          <w:lang w:eastAsia="en-US"/>
        </w:rPr>
        <w:t>عاقة، وتشمل هذه الفئة أيضا جميع الأفراد غير القادرين على العمل بسبب تقدمهم في السن</w:t>
      </w:r>
      <w:r>
        <w:rPr>
          <w:rFonts w:cs="Simplified Arabic" w:hint="cs"/>
          <w:rtl/>
          <w:lang w:eastAsia="en-US"/>
        </w:rPr>
        <w:t>.</w:t>
      </w:r>
      <w:r>
        <w:rPr>
          <w:rFonts w:cs="Simplified Arabic"/>
          <w:rtl/>
          <w:lang w:eastAsia="en-US"/>
        </w:rPr>
        <w:t xml:space="preserve"> </w:t>
      </w:r>
    </w:p>
    <w:p w:rsidR="005C1B28" w:rsidRDefault="005C1B28" w:rsidP="005C1B28">
      <w:pPr>
        <w:numPr>
          <w:ilvl w:val="0"/>
          <w:numId w:val="10"/>
        </w:numPr>
        <w:tabs>
          <w:tab w:val="left" w:pos="9071"/>
        </w:tabs>
        <w:ind w:left="431" w:right="0"/>
        <w:jc w:val="both"/>
        <w:rPr>
          <w:rFonts w:cs="Simplified Arabic"/>
          <w:rtl/>
          <w:lang w:eastAsia="en-US"/>
        </w:rPr>
      </w:pPr>
      <w:r>
        <w:rPr>
          <w:rFonts w:cs="Simplified Arabic" w:hint="cs"/>
          <w:b/>
          <w:bCs/>
          <w:rtl/>
          <w:lang w:eastAsia="en-US"/>
        </w:rPr>
        <w:t xml:space="preserve">وجود إيراد/المتقاعد: </w:t>
      </w:r>
      <w:r>
        <w:rPr>
          <w:rFonts w:cs="Simplified Arabic" w:hint="cs"/>
          <w:rtl/>
          <w:lang w:eastAsia="en-US"/>
        </w:rPr>
        <w:t>إ</w:t>
      </w:r>
      <w:r>
        <w:rPr>
          <w:rFonts w:cs="Simplified Arabic"/>
          <w:rtl/>
          <w:lang w:eastAsia="en-US"/>
        </w:rPr>
        <w:t xml:space="preserve">ذا كان الفرد قادراً على العمل ولكنه لا </w:t>
      </w:r>
      <w:r>
        <w:rPr>
          <w:rFonts w:cs="Simplified Arabic" w:hint="cs"/>
          <w:rtl/>
          <w:lang w:eastAsia="en-US"/>
        </w:rPr>
        <w:t xml:space="preserve">يعمل ولا </w:t>
      </w:r>
      <w:r>
        <w:rPr>
          <w:rFonts w:cs="Simplified Arabic"/>
          <w:rtl/>
          <w:lang w:eastAsia="en-US"/>
        </w:rPr>
        <w:t xml:space="preserve">يرغب في العمل ولا يبحث عنه وذلك لوجود </w:t>
      </w:r>
      <w:r>
        <w:rPr>
          <w:rFonts w:cs="Simplified Arabic" w:hint="cs"/>
          <w:rtl/>
          <w:lang w:eastAsia="en-US"/>
        </w:rPr>
        <w:t>إ</w:t>
      </w:r>
      <w:r>
        <w:rPr>
          <w:rFonts w:cs="Simplified Arabic"/>
          <w:rtl/>
          <w:lang w:eastAsia="en-US"/>
        </w:rPr>
        <w:t>يراد له من عقارات</w:t>
      </w:r>
      <w:r>
        <w:rPr>
          <w:rFonts w:cs="Simplified Arabic" w:hint="cs"/>
          <w:rtl/>
          <w:lang w:eastAsia="en-US"/>
        </w:rPr>
        <w:t>، أو من التقاعد</w:t>
      </w:r>
      <w:r>
        <w:rPr>
          <w:rFonts w:cs="Simplified Arabic"/>
          <w:rtl/>
          <w:lang w:eastAsia="en-US"/>
        </w:rPr>
        <w:t xml:space="preserve"> ......الخ.</w:t>
      </w:r>
    </w:p>
    <w:p w:rsidR="005C1B28" w:rsidRDefault="005C1B28" w:rsidP="005C1B28">
      <w:pPr>
        <w:numPr>
          <w:ilvl w:val="0"/>
          <w:numId w:val="10"/>
        </w:numPr>
        <w:tabs>
          <w:tab w:val="left" w:pos="9071"/>
        </w:tabs>
        <w:ind w:left="431" w:right="0"/>
        <w:jc w:val="both"/>
        <w:rPr>
          <w:rFonts w:cs="Simplified Arabic"/>
          <w:lang w:eastAsia="en-US"/>
        </w:rPr>
      </w:pPr>
      <w:r>
        <w:rPr>
          <w:rFonts w:cs="Simplified Arabic"/>
          <w:b/>
          <w:bCs/>
          <w:rtl/>
          <w:lang w:eastAsia="en-US"/>
        </w:rPr>
        <w:lastRenderedPageBreak/>
        <w:t>أخرى</w:t>
      </w:r>
      <w:r>
        <w:rPr>
          <w:rFonts w:cs="Simplified Arabic"/>
          <w:rtl/>
          <w:lang w:eastAsia="en-US"/>
        </w:rPr>
        <w:t xml:space="preserve">: تشمل أي فرد لم ينطبق عليه جميع ما ذكر سابقا مثل، المسجون، </w:t>
      </w:r>
      <w:r>
        <w:rPr>
          <w:rFonts w:cs="Simplified Arabic" w:hint="cs"/>
          <w:rtl/>
          <w:lang w:eastAsia="en-US"/>
        </w:rPr>
        <w:t>أ</w:t>
      </w:r>
      <w:r>
        <w:rPr>
          <w:rFonts w:cs="Simplified Arabic"/>
          <w:rtl/>
          <w:lang w:eastAsia="en-US"/>
        </w:rPr>
        <w:t xml:space="preserve">و الفرد القادر على العمل </w:t>
      </w:r>
      <w:r>
        <w:rPr>
          <w:rFonts w:cs="Simplified Arabic" w:hint="cs"/>
          <w:rtl/>
          <w:lang w:eastAsia="en-US"/>
        </w:rPr>
        <w:t>إ</w:t>
      </w:r>
      <w:r>
        <w:rPr>
          <w:rFonts w:cs="Simplified Arabic"/>
          <w:rtl/>
          <w:lang w:eastAsia="en-US"/>
        </w:rPr>
        <w:t xml:space="preserve">لا أنه لا يرغب </w:t>
      </w:r>
      <w:proofErr w:type="spellStart"/>
      <w:r>
        <w:rPr>
          <w:rFonts w:cs="Simplified Arabic"/>
          <w:rtl/>
          <w:lang w:eastAsia="en-US"/>
        </w:rPr>
        <w:t>به</w:t>
      </w:r>
      <w:proofErr w:type="spellEnd"/>
      <w:r>
        <w:rPr>
          <w:rFonts w:cs="Simplified Arabic"/>
          <w:rtl/>
          <w:lang w:eastAsia="en-US"/>
        </w:rPr>
        <w:t xml:space="preserve"> ولا يبحث عنه وليس له </w:t>
      </w:r>
      <w:r>
        <w:rPr>
          <w:rFonts w:cs="Simplified Arabic" w:hint="cs"/>
          <w:rtl/>
          <w:lang w:eastAsia="en-US"/>
        </w:rPr>
        <w:t>إ</w:t>
      </w:r>
      <w:r>
        <w:rPr>
          <w:rFonts w:cs="Simplified Arabic"/>
          <w:rtl/>
          <w:lang w:eastAsia="en-US"/>
        </w:rPr>
        <w:t>يراد من جهة أخرى مثل الأبناء والبنات غير الملتحقين بالمدارس ولا تنطبق عليهم أي حالة مما سبق.</w:t>
      </w:r>
    </w:p>
    <w:p w:rsidR="00146772" w:rsidRDefault="00146772" w:rsidP="0086662B">
      <w:pPr>
        <w:rPr>
          <w:rFonts w:cs="Simplified Arabic"/>
          <w:sz w:val="20"/>
          <w:szCs w:val="20"/>
          <w:rtl/>
          <w:lang w:eastAsia="en-US"/>
        </w:rPr>
      </w:pPr>
    </w:p>
    <w:p w:rsidR="005C1B28" w:rsidRDefault="005C1B28" w:rsidP="005C1B28">
      <w:pPr>
        <w:jc w:val="lowKashida"/>
        <w:rPr>
          <w:rFonts w:cs="Simplified Arabic"/>
          <w:b/>
          <w:bCs/>
          <w:rtl/>
        </w:rPr>
      </w:pPr>
      <w:r>
        <w:rPr>
          <w:rFonts w:cs="Simplified Arabic"/>
          <w:b/>
          <w:bCs/>
          <w:rtl/>
        </w:rPr>
        <w:t>المهنة الرئيسية:</w:t>
      </w:r>
    </w:p>
    <w:p w:rsidR="005C1B28" w:rsidRDefault="005C1B28" w:rsidP="005C1B28">
      <w:pPr>
        <w:ind w:left="1" w:firstLine="6"/>
        <w:jc w:val="both"/>
        <w:rPr>
          <w:rFonts w:cs="Simplified Arabic"/>
          <w:rtl/>
        </w:rPr>
      </w:pPr>
      <w:r>
        <w:rPr>
          <w:rFonts w:cs="Simplified Arabic"/>
          <w:rtl/>
        </w:rPr>
        <w:t xml:space="preserve">المقصـود بالمهنة الرئيسية هي الحرفة </w:t>
      </w:r>
      <w:r>
        <w:rPr>
          <w:rFonts w:cs="Simplified Arabic" w:hint="cs"/>
          <w:rtl/>
        </w:rPr>
        <w:t>أ</w:t>
      </w:r>
      <w:r>
        <w:rPr>
          <w:rFonts w:cs="Simplified Arabic"/>
          <w:rtl/>
        </w:rPr>
        <w:t xml:space="preserve">و نوع العمل الذي </w:t>
      </w:r>
      <w:proofErr w:type="spellStart"/>
      <w:r>
        <w:rPr>
          <w:rFonts w:cs="Simplified Arabic"/>
          <w:rtl/>
        </w:rPr>
        <w:t>يباشره</w:t>
      </w:r>
      <w:proofErr w:type="spellEnd"/>
      <w:r>
        <w:rPr>
          <w:rFonts w:cs="Simplified Arabic"/>
          <w:rtl/>
        </w:rPr>
        <w:t xml:space="preserve"> الفرد إذا كان مشتغلا</w:t>
      </w:r>
      <w:r>
        <w:rPr>
          <w:rFonts w:cs="Simplified Arabic" w:hint="cs"/>
          <w:rtl/>
        </w:rPr>
        <w:t>ً</w:t>
      </w:r>
      <w:r>
        <w:rPr>
          <w:rFonts w:cs="Simplified Arabic"/>
          <w:rtl/>
        </w:rPr>
        <w:t xml:space="preserve"> </w:t>
      </w:r>
      <w:r>
        <w:rPr>
          <w:rFonts w:cs="Simplified Arabic" w:hint="cs"/>
          <w:rtl/>
        </w:rPr>
        <w:t>أ</w:t>
      </w:r>
      <w:r>
        <w:rPr>
          <w:rFonts w:cs="Simplified Arabic"/>
          <w:rtl/>
        </w:rPr>
        <w:t xml:space="preserve">و الذي </w:t>
      </w:r>
      <w:proofErr w:type="spellStart"/>
      <w:r>
        <w:rPr>
          <w:rFonts w:cs="Simplified Arabic"/>
          <w:rtl/>
        </w:rPr>
        <w:t>باشره</w:t>
      </w:r>
      <w:proofErr w:type="spellEnd"/>
      <w:r>
        <w:rPr>
          <w:rFonts w:cs="Simplified Arabic"/>
          <w:rtl/>
        </w:rPr>
        <w:t xml:space="preserve"> سابقا إذا كان متعطـلاً سبق له العمل، </w:t>
      </w:r>
      <w:r>
        <w:rPr>
          <w:rFonts w:cs="Simplified Arabic" w:hint="cs"/>
          <w:rtl/>
        </w:rPr>
        <w:t>و</w:t>
      </w:r>
      <w:r>
        <w:rPr>
          <w:rFonts w:cs="Simplified Arabic"/>
          <w:rtl/>
        </w:rPr>
        <w:t xml:space="preserve">المقصود بالمهنة الرئيسية هي المهنة التي يقضي فيها المشتغل أكثر من نصف وقت العمل </w:t>
      </w:r>
      <w:r>
        <w:rPr>
          <w:rFonts w:cs="Simplified Arabic" w:hint="cs"/>
          <w:rtl/>
        </w:rPr>
        <w:t>أ</w:t>
      </w:r>
      <w:r>
        <w:rPr>
          <w:rFonts w:cs="Simplified Arabic"/>
          <w:rtl/>
        </w:rPr>
        <w:t>و</w:t>
      </w:r>
      <w:r>
        <w:rPr>
          <w:rFonts w:cs="Simplified Arabic" w:hint="cs"/>
          <w:rtl/>
        </w:rPr>
        <w:t xml:space="preserve"> </w:t>
      </w:r>
      <w:r>
        <w:rPr>
          <w:rFonts w:cs="Simplified Arabic"/>
          <w:rtl/>
        </w:rPr>
        <w:t>الأكثر تكرارا</w:t>
      </w:r>
      <w:r>
        <w:rPr>
          <w:rFonts w:cs="Simplified Arabic" w:hint="cs"/>
          <w:rtl/>
        </w:rPr>
        <w:t>ً</w:t>
      </w:r>
      <w:r>
        <w:rPr>
          <w:rFonts w:cs="Simplified Arabic"/>
          <w:rtl/>
        </w:rPr>
        <w:t xml:space="preserve"> </w:t>
      </w:r>
      <w:r>
        <w:rPr>
          <w:rFonts w:cs="Simplified Arabic" w:hint="cs"/>
          <w:rtl/>
        </w:rPr>
        <w:t xml:space="preserve">والأكثر ثباتاً </w:t>
      </w:r>
      <w:r>
        <w:rPr>
          <w:rFonts w:cs="Simplified Arabic"/>
          <w:rtl/>
        </w:rPr>
        <w:t>خلال الأشهر الثلاثة السابقة لليلة العد.</w:t>
      </w:r>
    </w:p>
    <w:p w:rsidR="005C1B28" w:rsidRDefault="005C1B28" w:rsidP="005C1B28">
      <w:pPr>
        <w:ind w:left="1" w:hanging="6"/>
        <w:jc w:val="both"/>
        <w:rPr>
          <w:rFonts w:cs="Simplified Arabic"/>
          <w:sz w:val="20"/>
          <w:szCs w:val="20"/>
          <w:rtl/>
          <w:lang w:eastAsia="en-US"/>
        </w:rPr>
      </w:pPr>
    </w:p>
    <w:p w:rsidR="005C1B28" w:rsidRDefault="005C1B28" w:rsidP="005C1B28">
      <w:pPr>
        <w:ind w:left="1" w:firstLine="6"/>
        <w:jc w:val="both"/>
        <w:rPr>
          <w:rFonts w:cs="Simplified Arabic"/>
          <w:b/>
          <w:bCs/>
          <w:rtl/>
        </w:rPr>
      </w:pPr>
      <w:r>
        <w:rPr>
          <w:rFonts w:cs="Simplified Arabic"/>
          <w:b/>
          <w:bCs/>
          <w:rtl/>
        </w:rPr>
        <w:t>المستوى التعليمي</w:t>
      </w:r>
      <w:r>
        <w:rPr>
          <w:rFonts w:cs="Simplified Arabic" w:hint="cs"/>
          <w:b/>
          <w:bCs/>
          <w:rtl/>
        </w:rPr>
        <w:t>:</w:t>
      </w:r>
    </w:p>
    <w:p w:rsidR="005C1B28" w:rsidRDefault="005C1B28" w:rsidP="005C1B28">
      <w:pPr>
        <w:ind w:left="1" w:firstLine="6"/>
        <w:jc w:val="both"/>
        <w:rPr>
          <w:rFonts w:cs="Simplified Arabic"/>
          <w:rtl/>
        </w:rPr>
      </w:pPr>
      <w:r>
        <w:rPr>
          <w:rFonts w:cs="Simplified Arabic" w:hint="cs"/>
          <w:rtl/>
        </w:rPr>
        <w:t>هو أعلى مؤهل أتمه الفرد بنجاح.  ويستوفى</w:t>
      </w:r>
      <w:r>
        <w:rPr>
          <w:rFonts w:cs="Simplified Arabic"/>
          <w:rtl/>
        </w:rPr>
        <w:t xml:space="preserve"> هذا </w:t>
      </w:r>
      <w:r>
        <w:rPr>
          <w:rFonts w:cs="Simplified Arabic" w:hint="cs"/>
          <w:rtl/>
        </w:rPr>
        <w:t>السؤال</w:t>
      </w:r>
      <w:r>
        <w:rPr>
          <w:rFonts w:cs="Simplified Arabic"/>
          <w:rtl/>
        </w:rPr>
        <w:t xml:space="preserve"> للأفراد الذين أعمارهم 10 سنوات فأكثر</w:t>
      </w:r>
      <w:r>
        <w:rPr>
          <w:rFonts w:cs="Simplified Arabic" w:hint="cs"/>
          <w:rtl/>
        </w:rPr>
        <w:t>.  ويصنفون كالتالي:</w:t>
      </w:r>
    </w:p>
    <w:p w:rsidR="005C1B28" w:rsidRDefault="005C1B28" w:rsidP="005C1B28">
      <w:pPr>
        <w:ind w:left="1" w:firstLine="6"/>
        <w:jc w:val="both"/>
        <w:rPr>
          <w:rFonts w:cs="Simplified Arabic"/>
          <w:rtl/>
          <w:lang w:eastAsia="en-US"/>
        </w:rPr>
      </w:pPr>
      <w:r>
        <w:rPr>
          <w:rFonts w:cs="Simplified Arabic"/>
          <w:b/>
          <w:bCs/>
          <w:rtl/>
          <w:lang w:eastAsia="en-US"/>
        </w:rPr>
        <w:t>أمي</w:t>
      </w:r>
      <w:r>
        <w:rPr>
          <w:rFonts w:cs="Simplified Arabic" w:hint="cs"/>
          <w:b/>
          <w:bCs/>
          <w:rtl/>
          <w:lang w:eastAsia="en-US"/>
        </w:rPr>
        <w:t xml:space="preserve">: </w:t>
      </w:r>
      <w:r>
        <w:rPr>
          <w:rFonts w:cs="Simplified Arabic"/>
          <w:rtl/>
          <w:lang w:eastAsia="en-US"/>
        </w:rPr>
        <w:t>إذا كان الفرد لا يستطيع القراءة والكتابة معاً بأي لغة كانت ولم يحصل على أي شهادة من التعليم النظامي</w:t>
      </w:r>
      <w:r>
        <w:rPr>
          <w:rFonts w:cs="Simplified Arabic" w:hint="cs"/>
          <w:rtl/>
          <w:lang w:eastAsia="en-US"/>
        </w:rPr>
        <w:t>.</w:t>
      </w:r>
    </w:p>
    <w:p w:rsidR="005C1B28" w:rsidRDefault="005C1B28" w:rsidP="005C1B28">
      <w:pPr>
        <w:ind w:left="1" w:firstLine="6"/>
        <w:jc w:val="both"/>
        <w:rPr>
          <w:rFonts w:cs="Simplified Arabic"/>
          <w:rtl/>
          <w:lang w:eastAsia="en-US"/>
        </w:rPr>
      </w:pPr>
      <w:r>
        <w:rPr>
          <w:rFonts w:cs="Simplified Arabic"/>
          <w:b/>
          <w:bCs/>
          <w:rtl/>
          <w:lang w:eastAsia="en-US"/>
        </w:rPr>
        <w:t>ملم</w:t>
      </w:r>
      <w:r>
        <w:rPr>
          <w:rFonts w:cs="Simplified Arabic" w:hint="cs"/>
          <w:b/>
          <w:bCs/>
          <w:rtl/>
          <w:lang w:eastAsia="en-US"/>
        </w:rPr>
        <w:t>:</w:t>
      </w:r>
      <w:r>
        <w:rPr>
          <w:rFonts w:cs="Simplified Arabic"/>
          <w:b/>
          <w:bCs/>
          <w:rtl/>
          <w:lang w:eastAsia="en-US"/>
        </w:rPr>
        <w:t xml:space="preserve"> </w:t>
      </w:r>
      <w:r>
        <w:rPr>
          <w:rFonts w:cs="Simplified Arabic"/>
          <w:rtl/>
          <w:lang w:eastAsia="en-US"/>
        </w:rPr>
        <w:t>إذا كان الفرد يستطيع القراءة والكتابة دون إنهاء أي مرحلة من المراحل التعليمية المذكورة بحيث يمكنه قراءة وكتابة جملة بسيطة.</w:t>
      </w:r>
    </w:p>
    <w:p w:rsidR="005C1B28" w:rsidRDefault="005C1B28" w:rsidP="005C1B28">
      <w:pPr>
        <w:ind w:left="1" w:firstLine="6"/>
        <w:jc w:val="both"/>
        <w:rPr>
          <w:rFonts w:cs="Simplified Arabic"/>
          <w:rtl/>
        </w:rPr>
      </w:pPr>
      <w:r>
        <w:rPr>
          <w:rFonts w:cs="Simplified Arabic" w:hint="cs"/>
          <w:b/>
          <w:bCs/>
          <w:rtl/>
        </w:rPr>
        <w:t>أعلى مؤهل أتمه الفرد بنجاح</w:t>
      </w:r>
      <w:r>
        <w:rPr>
          <w:rFonts w:cs="Simplified Arabic" w:hint="cs"/>
          <w:rtl/>
        </w:rPr>
        <w:t>:</w:t>
      </w:r>
      <w:r>
        <w:rPr>
          <w:rFonts w:cs="Simplified Arabic"/>
          <w:rtl/>
        </w:rPr>
        <w:t xml:space="preserve"> إذا كان الفرد حاصلاً على مؤهل دراسي مثل الابتدائية، الإعدادية، ثانوي</w:t>
      </w:r>
      <w:r>
        <w:rPr>
          <w:rFonts w:cs="Simplified Arabic" w:hint="cs"/>
          <w:rtl/>
        </w:rPr>
        <w:t xml:space="preserve">، دبلوم متوسط، بكالوريوس، دبلوم عالي، ماجستير، دكتوراه، </w:t>
      </w:r>
      <w:r>
        <w:rPr>
          <w:rFonts w:cs="Simplified Arabic"/>
          <w:rtl/>
        </w:rPr>
        <w:t xml:space="preserve">بشرط أن يكون قد أتمها بنجاح.  ويعتبر مؤهل كل من أنهى الصف السادس بنجاح من المرحلة الأساسية (ابتدائي) وكل من أنهى الصف التاسع بنجاح من المرحلة الأساسية (إعدادي) وكل من أنهى امتحان الثانوية </w:t>
      </w:r>
      <w:proofErr w:type="spellStart"/>
      <w:r>
        <w:rPr>
          <w:rFonts w:cs="Simplified Arabic"/>
          <w:rtl/>
        </w:rPr>
        <w:t>العامه</w:t>
      </w:r>
      <w:proofErr w:type="spellEnd"/>
      <w:r>
        <w:rPr>
          <w:rFonts w:cs="Simplified Arabic"/>
          <w:rtl/>
        </w:rPr>
        <w:t xml:space="preserve"> (التوجيهي) </w:t>
      </w:r>
      <w:r>
        <w:rPr>
          <w:rFonts w:cs="Simplified Arabic" w:hint="cs"/>
          <w:rtl/>
        </w:rPr>
        <w:t xml:space="preserve">بنجاح </w:t>
      </w:r>
      <w:r>
        <w:rPr>
          <w:rFonts w:cs="Simplified Arabic"/>
          <w:rtl/>
        </w:rPr>
        <w:t>من المرحلة الثانوية (ثانوي) وإذا كان الفرد ملتحقاً حالياً في المرحلة الابتدائية وعمره (10) سنوات فأكثر يعتبر (ملم)</w:t>
      </w:r>
      <w:r>
        <w:rPr>
          <w:rFonts w:cs="Simplified Arabic" w:hint="cs"/>
          <w:rtl/>
        </w:rPr>
        <w:t>.</w:t>
      </w:r>
    </w:p>
    <w:p w:rsidR="005C1B28" w:rsidRDefault="005C1B28" w:rsidP="005C1B28">
      <w:pPr>
        <w:ind w:left="1" w:hanging="6"/>
        <w:jc w:val="both"/>
        <w:rPr>
          <w:rFonts w:cs="Simplified Arabic"/>
          <w:sz w:val="20"/>
          <w:szCs w:val="20"/>
          <w:rtl/>
          <w:lang w:eastAsia="en-US"/>
        </w:rPr>
      </w:pPr>
    </w:p>
    <w:p w:rsidR="005C1B28" w:rsidRDefault="005C1B28" w:rsidP="005C1B28">
      <w:pPr>
        <w:pStyle w:val="Heading9"/>
        <w:jc w:val="both"/>
        <w:rPr>
          <w:rtl/>
          <w:lang w:val="en-US"/>
        </w:rPr>
      </w:pPr>
      <w:r>
        <w:rPr>
          <w:rFonts w:hint="cs"/>
          <w:rtl/>
          <w:lang w:val="en-US"/>
        </w:rPr>
        <w:t>4</w:t>
      </w:r>
      <w:r>
        <w:rPr>
          <w:rtl/>
          <w:lang w:val="en-US"/>
        </w:rPr>
        <w:t xml:space="preserve">.2 </w:t>
      </w:r>
      <w:proofErr w:type="spellStart"/>
      <w:r>
        <w:rPr>
          <w:rFonts w:hint="cs"/>
          <w:rtl/>
          <w:lang w:val="en-US"/>
        </w:rPr>
        <w:t>ا</w:t>
      </w:r>
      <w:r>
        <w:rPr>
          <w:rtl/>
          <w:lang w:val="en-US"/>
        </w:rPr>
        <w:t>لتعاريف</w:t>
      </w:r>
      <w:proofErr w:type="spellEnd"/>
      <w:r>
        <w:rPr>
          <w:rtl/>
          <w:lang w:val="en-US"/>
        </w:rPr>
        <w:t xml:space="preserve"> الأساسية لخصائص المساكن</w:t>
      </w:r>
      <w:r>
        <w:rPr>
          <w:rFonts w:hint="cs"/>
          <w:rtl/>
          <w:lang w:val="en-US"/>
        </w:rPr>
        <w:t xml:space="preserve"> </w:t>
      </w:r>
    </w:p>
    <w:p w:rsidR="005C1B28" w:rsidRDefault="005C1B28" w:rsidP="005C1B28">
      <w:pPr>
        <w:ind w:left="1" w:hanging="6"/>
        <w:jc w:val="both"/>
        <w:rPr>
          <w:rFonts w:cs="Simplified Arabic"/>
          <w:sz w:val="20"/>
          <w:szCs w:val="20"/>
          <w:rtl/>
          <w:lang w:eastAsia="en-US"/>
        </w:rPr>
      </w:pPr>
    </w:p>
    <w:p w:rsidR="005C1B28" w:rsidRDefault="005C1B28" w:rsidP="005C1B28">
      <w:pPr>
        <w:ind w:left="1"/>
        <w:jc w:val="both"/>
        <w:rPr>
          <w:rFonts w:cs="Simplified Arabic"/>
          <w:b/>
          <w:bCs/>
          <w:rtl/>
        </w:rPr>
      </w:pPr>
      <w:r>
        <w:rPr>
          <w:rFonts w:cs="Simplified Arabic"/>
          <w:b/>
          <w:bCs/>
          <w:rtl/>
        </w:rPr>
        <w:t>نوع المسكن</w:t>
      </w:r>
      <w:r>
        <w:rPr>
          <w:rFonts w:cs="Simplified Arabic" w:hint="cs"/>
          <w:b/>
          <w:bCs/>
          <w:rtl/>
        </w:rPr>
        <w:t>:</w:t>
      </w:r>
      <w:r>
        <w:rPr>
          <w:rFonts w:cs="Simplified Arabic"/>
          <w:b/>
          <w:bCs/>
          <w:rtl/>
        </w:rPr>
        <w:t xml:space="preserve"> </w:t>
      </w:r>
    </w:p>
    <w:p w:rsidR="005C1B28" w:rsidRDefault="005C1B28" w:rsidP="005C1B28">
      <w:pPr>
        <w:ind w:left="1"/>
        <w:jc w:val="both"/>
        <w:rPr>
          <w:rFonts w:ascii="Arial" w:hAnsi="Arial" w:cs="Simplified Arabic"/>
          <w:rtl/>
        </w:rPr>
      </w:pPr>
      <w:r>
        <w:rPr>
          <w:rFonts w:ascii="Arial" w:hAnsi="Arial" w:cs="Simplified Arabic" w:hint="cs"/>
          <w:rtl/>
        </w:rPr>
        <w:t>يقصد بنوع المسكن</w:t>
      </w:r>
      <w:r>
        <w:rPr>
          <w:rFonts w:ascii="Arial" w:hAnsi="Arial" w:cs="Simplified Arabic"/>
          <w:rtl/>
        </w:rPr>
        <w:t xml:space="preserve"> </w:t>
      </w:r>
      <w:r>
        <w:rPr>
          <w:rFonts w:ascii="Arial" w:hAnsi="Arial" w:cs="Simplified Arabic" w:hint="eastAsia"/>
          <w:rtl/>
        </w:rPr>
        <w:t>الشكل</w:t>
      </w:r>
      <w:r>
        <w:rPr>
          <w:rFonts w:ascii="Arial" w:hAnsi="Arial" w:cs="Simplified Arabic"/>
          <w:rtl/>
        </w:rPr>
        <w:t xml:space="preserve"> الهندسي أو المعماري للمسكن</w:t>
      </w:r>
      <w:r>
        <w:rPr>
          <w:rFonts w:ascii="Arial" w:hAnsi="Arial" w:cs="Simplified Arabic" w:hint="cs"/>
          <w:rtl/>
        </w:rPr>
        <w:t>.</w:t>
      </w:r>
      <w:r>
        <w:rPr>
          <w:rFonts w:ascii="Arial" w:hAnsi="Arial" w:cs="Simplified Arabic"/>
          <w:rtl/>
        </w:rPr>
        <w:t xml:space="preserve"> والذي قد يكون فيلا، أو دار، أو شقة، أو </w:t>
      </w:r>
      <w:r>
        <w:rPr>
          <w:rFonts w:ascii="Arial" w:hAnsi="Arial" w:cs="Simplified Arabic" w:hint="eastAsia"/>
          <w:rtl/>
        </w:rPr>
        <w:t>غرفة</w:t>
      </w:r>
      <w:r>
        <w:rPr>
          <w:rFonts w:ascii="Arial" w:hAnsi="Arial" w:cs="Simplified Arabic"/>
          <w:rtl/>
        </w:rPr>
        <w:t xml:space="preserve"> مستقلة، أو أي شكل آخر.  </w:t>
      </w:r>
      <w:r>
        <w:rPr>
          <w:rFonts w:ascii="Arial" w:hAnsi="Arial" w:cs="Simplified Arabic" w:hint="eastAsia"/>
          <w:rtl/>
        </w:rPr>
        <w:t>مثل</w:t>
      </w:r>
      <w:r>
        <w:rPr>
          <w:rFonts w:ascii="Arial" w:hAnsi="Arial" w:cs="Simplified Arabic" w:hint="cs"/>
          <w:rtl/>
        </w:rPr>
        <w:t xml:space="preserve"> </w:t>
      </w:r>
      <w:r>
        <w:rPr>
          <w:rFonts w:ascii="Arial" w:hAnsi="Arial" w:cs="Simplified Arabic"/>
          <w:rtl/>
        </w:rPr>
        <w:t>(</w:t>
      </w:r>
      <w:proofErr w:type="spellStart"/>
      <w:r>
        <w:rPr>
          <w:rFonts w:ascii="Arial" w:hAnsi="Arial" w:cs="Simplified Arabic"/>
          <w:rtl/>
        </w:rPr>
        <w:t>براكية</w:t>
      </w:r>
      <w:proofErr w:type="spellEnd"/>
      <w:r>
        <w:rPr>
          <w:rFonts w:ascii="Arial" w:hAnsi="Arial" w:cs="Simplified Arabic"/>
          <w:rtl/>
        </w:rPr>
        <w:t xml:space="preserve"> أو خيمة…الخ).</w:t>
      </w:r>
    </w:p>
    <w:p w:rsidR="005C1B28" w:rsidRDefault="005C1B28" w:rsidP="005C1B28">
      <w:pPr>
        <w:ind w:left="611" w:hanging="360"/>
        <w:jc w:val="both"/>
        <w:rPr>
          <w:rFonts w:cs="Simplified Arabic"/>
          <w:rtl/>
        </w:rPr>
      </w:pPr>
      <w:r>
        <w:rPr>
          <w:rFonts w:cs="Simplified Arabic" w:hint="cs"/>
          <w:rtl/>
        </w:rPr>
        <w:t xml:space="preserve">1. </w:t>
      </w:r>
      <w:r>
        <w:rPr>
          <w:rFonts w:cs="Simplified Arabic"/>
          <w:b/>
          <w:bCs/>
          <w:rtl/>
        </w:rPr>
        <w:t>فيلا:</w:t>
      </w:r>
      <w:r>
        <w:rPr>
          <w:rFonts w:cs="Simplified Arabic"/>
          <w:rtl/>
        </w:rPr>
        <w:t xml:space="preserve"> </w:t>
      </w:r>
      <w:r>
        <w:rPr>
          <w:rFonts w:cs="Simplified Arabic" w:hint="eastAsia"/>
          <w:rtl/>
        </w:rPr>
        <w:t>مبنى</w:t>
      </w:r>
      <w:r>
        <w:rPr>
          <w:rFonts w:cs="Simplified Arabic"/>
          <w:rtl/>
        </w:rPr>
        <w:t xml:space="preserve"> قائم بذاته مشيد من الحجر النظيف عادة، ومعد أصلا لسكن أسرة واحدة عادة، </w:t>
      </w:r>
      <w:r>
        <w:rPr>
          <w:rFonts w:cs="Simplified Arabic" w:hint="eastAsia"/>
          <w:rtl/>
        </w:rPr>
        <w:t>ويتكون</w:t>
      </w:r>
      <w:r>
        <w:rPr>
          <w:rFonts w:cs="Simplified Arabic"/>
          <w:rtl/>
        </w:rPr>
        <w:t xml:space="preserve"> من طابق واحد بجناحين أو من طابقين أو أكثر، يصل بينهما درج داخلي، ويخصص </w:t>
      </w:r>
      <w:r>
        <w:rPr>
          <w:rFonts w:cs="Simplified Arabic" w:hint="eastAsia"/>
          <w:rtl/>
        </w:rPr>
        <w:t>أحد</w:t>
      </w:r>
      <w:r>
        <w:rPr>
          <w:rFonts w:cs="Simplified Arabic"/>
          <w:rtl/>
        </w:rPr>
        <w:t xml:space="preserve"> الأجنحة في حالة الطابق الواحد أو الطابق الثاني للنوم، والجناح الآخر أو </w:t>
      </w:r>
      <w:r>
        <w:rPr>
          <w:rFonts w:cs="Simplified Arabic" w:hint="eastAsia"/>
          <w:rtl/>
        </w:rPr>
        <w:t>الطابق</w:t>
      </w:r>
      <w:r>
        <w:rPr>
          <w:rFonts w:cs="Simplified Arabic"/>
          <w:rtl/>
        </w:rPr>
        <w:t xml:space="preserve"> الأرضي للاستقبال والمطبخ والخدمات بمختلف أنواعها، كما يتوفر في الغالب </w:t>
      </w:r>
      <w:proofErr w:type="spellStart"/>
      <w:r>
        <w:rPr>
          <w:rFonts w:cs="Simplified Arabic" w:hint="eastAsia"/>
          <w:rtl/>
        </w:rPr>
        <w:t>للفيلا</w:t>
      </w:r>
      <w:proofErr w:type="spellEnd"/>
      <w:r>
        <w:rPr>
          <w:rFonts w:cs="Simplified Arabic"/>
          <w:rtl/>
        </w:rPr>
        <w:t xml:space="preserve"> حديقة تحيط </w:t>
      </w:r>
      <w:proofErr w:type="spellStart"/>
      <w:r>
        <w:rPr>
          <w:rFonts w:cs="Simplified Arabic"/>
          <w:rtl/>
        </w:rPr>
        <w:t>بها</w:t>
      </w:r>
      <w:proofErr w:type="spellEnd"/>
      <w:r>
        <w:rPr>
          <w:rFonts w:cs="Simplified Arabic"/>
          <w:rtl/>
        </w:rPr>
        <w:t xml:space="preserve"> بغض النظر عن مساحتها بالإضافة إلى سور يحيط </w:t>
      </w:r>
      <w:proofErr w:type="spellStart"/>
      <w:r>
        <w:rPr>
          <w:rFonts w:cs="Simplified Arabic"/>
          <w:rtl/>
        </w:rPr>
        <w:t>بها</w:t>
      </w:r>
      <w:proofErr w:type="spellEnd"/>
      <w:r>
        <w:rPr>
          <w:rFonts w:cs="Simplified Arabic"/>
          <w:rtl/>
        </w:rPr>
        <w:t xml:space="preserve"> من </w:t>
      </w:r>
      <w:r>
        <w:rPr>
          <w:rFonts w:cs="Simplified Arabic" w:hint="eastAsia"/>
          <w:rtl/>
        </w:rPr>
        <w:t>الخارج،</w:t>
      </w:r>
      <w:r>
        <w:rPr>
          <w:rFonts w:cs="Simplified Arabic"/>
          <w:rtl/>
        </w:rPr>
        <w:t xml:space="preserve"> وكراج للسيارة كما يغطى السطح العلوي </w:t>
      </w:r>
      <w:proofErr w:type="spellStart"/>
      <w:r>
        <w:rPr>
          <w:rFonts w:cs="Simplified Arabic"/>
          <w:rtl/>
        </w:rPr>
        <w:t>للفيلا</w:t>
      </w:r>
      <w:proofErr w:type="spellEnd"/>
      <w:r>
        <w:rPr>
          <w:rFonts w:cs="Simplified Arabic"/>
          <w:rtl/>
        </w:rPr>
        <w:t xml:space="preserve"> بمادة القرميد على الأغلب، </w:t>
      </w:r>
      <w:r>
        <w:rPr>
          <w:rFonts w:cs="Simplified Arabic" w:hint="eastAsia"/>
          <w:rtl/>
        </w:rPr>
        <w:t>ويمكن</w:t>
      </w:r>
      <w:r>
        <w:rPr>
          <w:rFonts w:cs="Simplified Arabic"/>
          <w:rtl/>
        </w:rPr>
        <w:t xml:space="preserve"> أن يوجد ضمن حدود </w:t>
      </w:r>
      <w:proofErr w:type="spellStart"/>
      <w:r>
        <w:rPr>
          <w:rFonts w:cs="Simplified Arabic"/>
          <w:rtl/>
        </w:rPr>
        <w:t>الفيلا</w:t>
      </w:r>
      <w:proofErr w:type="spellEnd"/>
      <w:r>
        <w:rPr>
          <w:rFonts w:cs="Simplified Arabic"/>
          <w:rtl/>
        </w:rPr>
        <w:t xml:space="preserve"> أحد المباني أو الملاحق ويكون من مكوناتها.</w:t>
      </w:r>
    </w:p>
    <w:p w:rsidR="005C1B28" w:rsidRDefault="005C1B28" w:rsidP="005C1B28">
      <w:pPr>
        <w:ind w:left="611" w:hanging="360"/>
        <w:jc w:val="both"/>
        <w:rPr>
          <w:rFonts w:cs="Simplified Arabic"/>
          <w:rtl/>
        </w:rPr>
      </w:pPr>
      <w:r>
        <w:rPr>
          <w:rFonts w:cs="Simplified Arabic"/>
          <w:rtl/>
        </w:rPr>
        <w:t>2.</w:t>
      </w:r>
      <w:r>
        <w:rPr>
          <w:rFonts w:cs="Simplified Arabic"/>
          <w:b/>
          <w:bCs/>
          <w:rtl/>
        </w:rPr>
        <w:t xml:space="preserve"> </w:t>
      </w:r>
      <w:r>
        <w:rPr>
          <w:rFonts w:cs="Simplified Arabic"/>
          <w:b/>
          <w:bCs/>
          <w:rtl/>
        </w:rPr>
        <w:tab/>
        <w:t>دار:</w:t>
      </w:r>
      <w:r>
        <w:rPr>
          <w:rFonts w:cs="Simplified Arabic"/>
          <w:rtl/>
        </w:rPr>
        <w:t xml:space="preserve"> </w:t>
      </w:r>
      <w:r>
        <w:rPr>
          <w:rFonts w:cs="Simplified Arabic" w:hint="eastAsia"/>
          <w:rtl/>
        </w:rPr>
        <w:t>مبنى</w:t>
      </w:r>
      <w:r>
        <w:rPr>
          <w:rFonts w:cs="Simplified Arabic"/>
          <w:rtl/>
        </w:rPr>
        <w:t xml:space="preserve"> معد أصلاً لسكن أسرة واحدة، ويمثل البناء التقليدي في فلسطين، وقد </w:t>
      </w:r>
      <w:r>
        <w:rPr>
          <w:rFonts w:cs="Simplified Arabic" w:hint="eastAsia"/>
          <w:rtl/>
        </w:rPr>
        <w:t>تتكون</w:t>
      </w:r>
      <w:r>
        <w:rPr>
          <w:rFonts w:cs="Simplified Arabic"/>
          <w:rtl/>
        </w:rPr>
        <w:t xml:space="preserve"> الدار من طابق واحد أو طابقين تستغلهما أسرة واحدة.  </w:t>
      </w:r>
    </w:p>
    <w:p w:rsidR="005C1B28" w:rsidRDefault="005C1B28" w:rsidP="005C1B28">
      <w:pPr>
        <w:ind w:left="611" w:hanging="360"/>
        <w:jc w:val="both"/>
        <w:rPr>
          <w:rFonts w:cs="Simplified Arabic"/>
          <w:rtl/>
        </w:rPr>
      </w:pPr>
      <w:r>
        <w:rPr>
          <w:rFonts w:cs="Simplified Arabic"/>
          <w:rtl/>
        </w:rPr>
        <w:lastRenderedPageBreak/>
        <w:t>3.</w:t>
      </w:r>
      <w:r>
        <w:rPr>
          <w:rFonts w:cs="Simplified Arabic"/>
          <w:b/>
          <w:bCs/>
          <w:rtl/>
        </w:rPr>
        <w:t xml:space="preserve"> </w:t>
      </w:r>
      <w:r>
        <w:rPr>
          <w:rFonts w:cs="Simplified Arabic"/>
          <w:b/>
          <w:bCs/>
          <w:rtl/>
        </w:rPr>
        <w:tab/>
        <w:t>شقة:</w:t>
      </w:r>
      <w:r>
        <w:rPr>
          <w:rFonts w:cs="Simplified Arabic"/>
          <w:rtl/>
        </w:rPr>
        <w:t xml:space="preserve"> هي جزء من دار </w:t>
      </w:r>
      <w:r>
        <w:rPr>
          <w:rFonts w:cs="Simplified Arabic" w:hint="cs"/>
          <w:rtl/>
        </w:rPr>
        <w:t>أ</w:t>
      </w:r>
      <w:r>
        <w:rPr>
          <w:rFonts w:cs="Simplified Arabic"/>
          <w:rtl/>
        </w:rPr>
        <w:t xml:space="preserve">و عمارة </w:t>
      </w:r>
      <w:r>
        <w:rPr>
          <w:rFonts w:cs="Simplified Arabic" w:hint="cs"/>
          <w:rtl/>
        </w:rPr>
        <w:t>ت</w:t>
      </w:r>
      <w:r>
        <w:rPr>
          <w:rFonts w:cs="Simplified Arabic"/>
          <w:rtl/>
        </w:rPr>
        <w:t xml:space="preserve">تكون من غرفة </w:t>
      </w:r>
      <w:r>
        <w:rPr>
          <w:rFonts w:cs="Simplified Arabic" w:hint="cs"/>
          <w:rtl/>
        </w:rPr>
        <w:t>أ</w:t>
      </w:r>
      <w:r>
        <w:rPr>
          <w:rFonts w:cs="Simplified Arabic"/>
          <w:rtl/>
        </w:rPr>
        <w:t>و أكثر مع المرافق من مطبخ وحمام ومرحاض</w:t>
      </w:r>
      <w:r>
        <w:rPr>
          <w:rFonts w:cs="Simplified Arabic" w:hint="cs"/>
          <w:rtl/>
        </w:rPr>
        <w:t>،</w:t>
      </w:r>
      <w:r>
        <w:rPr>
          <w:rFonts w:cs="Simplified Arabic"/>
          <w:rtl/>
        </w:rPr>
        <w:t xml:space="preserve"> ويقفل عليها جميعاً باب خارجي وهي معدة لسكن أسرة واحدة</w:t>
      </w:r>
      <w:r>
        <w:rPr>
          <w:rFonts w:cs="Simplified Arabic" w:hint="cs"/>
          <w:rtl/>
        </w:rPr>
        <w:t>،</w:t>
      </w:r>
      <w:r>
        <w:rPr>
          <w:rFonts w:cs="Simplified Arabic"/>
          <w:rtl/>
        </w:rPr>
        <w:t xml:space="preserve"> ويمكن الوصول إليها عن طريق درج </w:t>
      </w:r>
      <w:r>
        <w:rPr>
          <w:rFonts w:cs="Simplified Arabic" w:hint="cs"/>
          <w:rtl/>
        </w:rPr>
        <w:t>أ</w:t>
      </w:r>
      <w:r>
        <w:rPr>
          <w:rFonts w:cs="Simplified Arabic"/>
          <w:rtl/>
        </w:rPr>
        <w:t>و ممر يؤدي إلى الطريق العام.</w:t>
      </w:r>
    </w:p>
    <w:p w:rsidR="005C1B28" w:rsidRDefault="005C1B28" w:rsidP="005C1B28">
      <w:pPr>
        <w:ind w:left="611" w:hanging="360"/>
        <w:jc w:val="both"/>
        <w:rPr>
          <w:rFonts w:cs="Simplified Arabic"/>
          <w:rtl/>
        </w:rPr>
      </w:pPr>
      <w:r>
        <w:rPr>
          <w:rFonts w:cs="Simplified Arabic"/>
          <w:rtl/>
        </w:rPr>
        <w:t>4.</w:t>
      </w:r>
      <w:r>
        <w:rPr>
          <w:rFonts w:cs="Simplified Arabic"/>
          <w:b/>
          <w:bCs/>
          <w:rtl/>
        </w:rPr>
        <w:t xml:space="preserve"> </w:t>
      </w:r>
      <w:r>
        <w:rPr>
          <w:rFonts w:cs="Simplified Arabic"/>
          <w:b/>
          <w:bCs/>
          <w:rtl/>
        </w:rPr>
        <w:tab/>
        <w:t>غرفة مستقلة:</w:t>
      </w:r>
      <w:r>
        <w:rPr>
          <w:rFonts w:cs="Simplified Arabic"/>
          <w:rtl/>
        </w:rPr>
        <w:t xml:space="preserve"> هي غرفة قائمة بذاتها ليس </w:t>
      </w:r>
      <w:proofErr w:type="spellStart"/>
      <w:r>
        <w:rPr>
          <w:rFonts w:cs="Simplified Arabic"/>
          <w:rtl/>
        </w:rPr>
        <w:t>بها</w:t>
      </w:r>
      <w:proofErr w:type="spellEnd"/>
      <w:r>
        <w:rPr>
          <w:rFonts w:cs="Simplified Arabic"/>
          <w:rtl/>
        </w:rPr>
        <w:t xml:space="preserve"> مرافق بل تشترك عادة مع غيرها من الغرف في المرافق (مطبخ</w:t>
      </w:r>
      <w:r>
        <w:rPr>
          <w:rFonts w:cs="Simplified Arabic" w:hint="cs"/>
          <w:rtl/>
        </w:rPr>
        <w:t xml:space="preserve">، </w:t>
      </w:r>
      <w:r>
        <w:rPr>
          <w:rFonts w:cs="Simplified Arabic"/>
          <w:rtl/>
        </w:rPr>
        <w:t>حمام</w:t>
      </w:r>
      <w:r>
        <w:rPr>
          <w:rFonts w:cs="Simplified Arabic" w:hint="cs"/>
          <w:rtl/>
        </w:rPr>
        <w:t>،</w:t>
      </w:r>
      <w:r>
        <w:rPr>
          <w:rFonts w:cs="Simplified Arabic"/>
          <w:rtl/>
        </w:rPr>
        <w:t xml:space="preserve"> مرحاض) وهي معدة أصلاً للسكن</w:t>
      </w:r>
      <w:r>
        <w:rPr>
          <w:rFonts w:cs="Simplified Arabic" w:hint="cs"/>
          <w:rtl/>
        </w:rPr>
        <w:t>.</w:t>
      </w:r>
      <w:r>
        <w:rPr>
          <w:rFonts w:cs="Simplified Arabic"/>
          <w:rtl/>
        </w:rPr>
        <w:t xml:space="preserve"> وتوجد عادة على أسطح المباني </w:t>
      </w:r>
      <w:r>
        <w:rPr>
          <w:rFonts w:cs="Simplified Arabic" w:hint="cs"/>
          <w:rtl/>
        </w:rPr>
        <w:t>أ</w:t>
      </w:r>
      <w:r>
        <w:rPr>
          <w:rFonts w:cs="Simplified Arabic"/>
          <w:rtl/>
        </w:rPr>
        <w:t>و بالفناء، وتكون جزء</w:t>
      </w:r>
      <w:r>
        <w:rPr>
          <w:rFonts w:cs="Simplified Arabic" w:hint="cs"/>
          <w:rtl/>
        </w:rPr>
        <w:t>ا</w:t>
      </w:r>
      <w:r>
        <w:rPr>
          <w:rFonts w:cs="Simplified Arabic"/>
          <w:rtl/>
        </w:rPr>
        <w:t xml:space="preserve">ً من دار </w:t>
      </w:r>
      <w:r>
        <w:rPr>
          <w:rFonts w:cs="Simplified Arabic" w:hint="cs"/>
          <w:rtl/>
        </w:rPr>
        <w:t>أ</w:t>
      </w:r>
      <w:r>
        <w:rPr>
          <w:rFonts w:cs="Simplified Arabic"/>
          <w:rtl/>
        </w:rPr>
        <w:t>و فوق أسطح العمارات.</w:t>
      </w:r>
    </w:p>
    <w:p w:rsidR="005C1B28" w:rsidRDefault="005C1B28" w:rsidP="005C1B28">
      <w:pPr>
        <w:ind w:left="611" w:hanging="360"/>
        <w:jc w:val="both"/>
        <w:rPr>
          <w:rFonts w:cs="Simplified Arabic"/>
          <w:rtl/>
        </w:rPr>
      </w:pPr>
      <w:r>
        <w:rPr>
          <w:rFonts w:cs="Simplified Arabic"/>
          <w:rtl/>
        </w:rPr>
        <w:t>5.</w:t>
      </w:r>
      <w:r>
        <w:rPr>
          <w:rFonts w:cs="Simplified Arabic"/>
          <w:b/>
          <w:bCs/>
          <w:rtl/>
        </w:rPr>
        <w:t xml:space="preserve"> </w:t>
      </w:r>
      <w:r>
        <w:rPr>
          <w:rFonts w:cs="Simplified Arabic"/>
          <w:b/>
          <w:bCs/>
          <w:rtl/>
        </w:rPr>
        <w:tab/>
        <w:t>خيمة:</w:t>
      </w:r>
      <w:r>
        <w:rPr>
          <w:rFonts w:cs="Simplified Arabic"/>
          <w:rtl/>
        </w:rPr>
        <w:t xml:space="preserve"> </w:t>
      </w:r>
      <w:r>
        <w:rPr>
          <w:rFonts w:cs="Simplified Arabic" w:hint="cs"/>
          <w:rtl/>
        </w:rPr>
        <w:t>مبنى قائم بذاته</w:t>
      </w:r>
      <w:r>
        <w:rPr>
          <w:rFonts w:cs="Simplified Arabic"/>
          <w:rtl/>
        </w:rPr>
        <w:t xml:space="preserve"> مصنوع من القماش أو</w:t>
      </w:r>
      <w:r>
        <w:rPr>
          <w:rFonts w:cs="Simplified Arabic" w:hint="cs"/>
          <w:rtl/>
        </w:rPr>
        <w:t xml:space="preserve"> </w:t>
      </w:r>
      <w:r>
        <w:rPr>
          <w:rFonts w:cs="Simplified Arabic"/>
          <w:rtl/>
        </w:rPr>
        <w:t>الوبر</w:t>
      </w:r>
      <w:r>
        <w:rPr>
          <w:rFonts w:cs="Simplified Arabic" w:hint="cs"/>
          <w:rtl/>
        </w:rPr>
        <w:t xml:space="preserve"> </w:t>
      </w:r>
      <w:r>
        <w:rPr>
          <w:rFonts w:cs="Simplified Arabic"/>
          <w:rtl/>
        </w:rPr>
        <w:t xml:space="preserve">أو الشعر وعادة ما </w:t>
      </w:r>
      <w:r>
        <w:rPr>
          <w:rFonts w:cs="Simplified Arabic" w:hint="cs"/>
          <w:rtl/>
        </w:rPr>
        <w:t>توجد</w:t>
      </w:r>
      <w:r>
        <w:rPr>
          <w:rFonts w:cs="Simplified Arabic"/>
          <w:rtl/>
        </w:rPr>
        <w:t xml:space="preserve"> في التجمعات البدوية</w:t>
      </w:r>
      <w:r>
        <w:rPr>
          <w:rFonts w:cs="Simplified Arabic" w:hint="cs"/>
          <w:rtl/>
        </w:rPr>
        <w:t xml:space="preserve">.     </w:t>
      </w:r>
    </w:p>
    <w:p w:rsidR="005C1B28" w:rsidRDefault="005C1B28" w:rsidP="005C1B28">
      <w:pPr>
        <w:ind w:left="611" w:hanging="360"/>
        <w:jc w:val="lowKashida"/>
        <w:rPr>
          <w:rFonts w:cs="Simplified Arabic"/>
          <w:rtl/>
        </w:rPr>
      </w:pPr>
      <w:r>
        <w:rPr>
          <w:rFonts w:cs="Simplified Arabic"/>
          <w:rtl/>
        </w:rPr>
        <w:t>6.</w:t>
      </w:r>
      <w:r>
        <w:rPr>
          <w:rFonts w:cs="Simplified Arabic"/>
          <w:b/>
          <w:bCs/>
          <w:rtl/>
        </w:rPr>
        <w:t xml:space="preserve"> </w:t>
      </w:r>
      <w:r>
        <w:rPr>
          <w:rFonts w:cs="Simplified Arabic"/>
          <w:b/>
          <w:bCs/>
          <w:rtl/>
        </w:rPr>
        <w:tab/>
      </w:r>
      <w:proofErr w:type="spellStart"/>
      <w:r>
        <w:rPr>
          <w:rFonts w:cs="Simplified Arabic"/>
          <w:b/>
          <w:bCs/>
          <w:rtl/>
        </w:rPr>
        <w:t>براكية</w:t>
      </w:r>
      <w:proofErr w:type="spellEnd"/>
      <w:r>
        <w:rPr>
          <w:rFonts w:cs="Simplified Arabic"/>
          <w:rtl/>
        </w:rPr>
        <w:t xml:space="preserve">: </w:t>
      </w:r>
      <w:r>
        <w:rPr>
          <w:rFonts w:cs="Simplified Arabic" w:hint="cs"/>
          <w:rtl/>
        </w:rPr>
        <w:t xml:space="preserve">هي مبنى قائم بذاته، تتكون من غرفة واحدة أو </w:t>
      </w:r>
      <w:proofErr w:type="spellStart"/>
      <w:r>
        <w:rPr>
          <w:rFonts w:cs="Simplified Arabic" w:hint="cs"/>
          <w:rtl/>
        </w:rPr>
        <w:t>اكثر</w:t>
      </w:r>
      <w:proofErr w:type="spellEnd"/>
      <w:r>
        <w:rPr>
          <w:rFonts w:cs="Simplified Arabic" w:hint="cs"/>
          <w:rtl/>
        </w:rPr>
        <w:t xml:space="preserve"> وتكون المادة الغالبة للجدران الخارجية والسطح من الزنك (الصاج) أو التنك أو </w:t>
      </w:r>
      <w:proofErr w:type="spellStart"/>
      <w:r>
        <w:rPr>
          <w:rFonts w:cs="Simplified Arabic" w:hint="cs"/>
          <w:rtl/>
        </w:rPr>
        <w:t>الاسبست</w:t>
      </w:r>
      <w:proofErr w:type="spellEnd"/>
      <w:r>
        <w:rPr>
          <w:rFonts w:cs="Simplified Arabic" w:hint="cs"/>
          <w:rtl/>
        </w:rPr>
        <w:t xml:space="preserve"> ولا يتم حصرها إلا إذا كانت مشغولة.</w:t>
      </w:r>
    </w:p>
    <w:p w:rsidR="005C1B28" w:rsidRDefault="005C1B28" w:rsidP="005C1B28">
      <w:pPr>
        <w:ind w:left="611" w:hanging="360"/>
        <w:jc w:val="lowKashida"/>
        <w:rPr>
          <w:rFonts w:cs="Simplified Arabic"/>
          <w:rtl/>
        </w:rPr>
      </w:pPr>
      <w:r>
        <w:rPr>
          <w:rFonts w:cs="Simplified Arabic" w:hint="cs"/>
          <w:rtl/>
        </w:rPr>
        <w:t>7</w:t>
      </w:r>
      <w:r>
        <w:rPr>
          <w:rFonts w:cs="Simplified Arabic"/>
          <w:rtl/>
        </w:rPr>
        <w:t>.</w:t>
      </w:r>
      <w:r>
        <w:rPr>
          <w:rFonts w:cs="Simplified Arabic"/>
          <w:b/>
          <w:bCs/>
          <w:rtl/>
        </w:rPr>
        <w:t xml:space="preserve"> </w:t>
      </w:r>
      <w:r>
        <w:rPr>
          <w:rFonts w:cs="Simplified Arabic"/>
          <w:b/>
          <w:bCs/>
          <w:rtl/>
        </w:rPr>
        <w:tab/>
      </w:r>
      <w:r>
        <w:rPr>
          <w:rFonts w:cs="Simplified Arabic" w:hint="cs"/>
          <w:b/>
          <w:bCs/>
          <w:rtl/>
        </w:rPr>
        <w:t>أخرى</w:t>
      </w:r>
      <w:r>
        <w:rPr>
          <w:rFonts w:cs="Simplified Arabic"/>
          <w:rtl/>
        </w:rPr>
        <w:t xml:space="preserve">: </w:t>
      </w:r>
      <w:r>
        <w:rPr>
          <w:rFonts w:cs="Simplified Arabic" w:hint="cs"/>
          <w:rtl/>
          <w:lang w:eastAsia="en-US"/>
        </w:rPr>
        <w:t>وحدات سكنية</w:t>
      </w:r>
      <w:r>
        <w:rPr>
          <w:rFonts w:cs="Simplified Arabic"/>
          <w:rtl/>
          <w:lang w:eastAsia="en-US"/>
        </w:rPr>
        <w:t xml:space="preserve"> لا يمكن تصنيفها </w:t>
      </w:r>
      <w:r>
        <w:rPr>
          <w:rFonts w:cs="Simplified Arabic" w:hint="cs"/>
          <w:rtl/>
          <w:lang w:eastAsia="en-US"/>
        </w:rPr>
        <w:t>ك</w:t>
      </w:r>
      <w:r>
        <w:rPr>
          <w:rFonts w:cs="Simplified Arabic"/>
          <w:rtl/>
          <w:lang w:eastAsia="en-US"/>
        </w:rPr>
        <w:t>أحد الأنواع السابقة،</w:t>
      </w:r>
      <w:r>
        <w:rPr>
          <w:rFonts w:cs="Simplified Arabic" w:hint="cs"/>
          <w:rtl/>
          <w:lang w:eastAsia="en-US"/>
        </w:rPr>
        <w:t xml:space="preserve"> </w:t>
      </w:r>
      <w:r>
        <w:rPr>
          <w:rFonts w:cs="Simplified Arabic"/>
          <w:rtl/>
          <w:lang w:eastAsia="en-US"/>
        </w:rPr>
        <w:t xml:space="preserve">مثل الأكواخ والكهوف والمغارات والأكشاك </w:t>
      </w:r>
      <w:r>
        <w:rPr>
          <w:rFonts w:cs="Simplified Arabic" w:hint="cs"/>
          <w:rtl/>
          <w:lang w:eastAsia="en-US"/>
        </w:rPr>
        <w:t>بشرط أن</w:t>
      </w:r>
      <w:r>
        <w:rPr>
          <w:rFonts w:cs="Simplified Arabic"/>
          <w:rtl/>
          <w:lang w:eastAsia="en-US"/>
        </w:rPr>
        <w:t xml:space="preserve"> تكون مشغولة بسكن أو عمل وقت التعداد</w:t>
      </w:r>
      <w:r>
        <w:rPr>
          <w:rFonts w:cs="Simplified Arabic" w:hint="cs"/>
          <w:rtl/>
          <w:lang w:eastAsia="en-US"/>
        </w:rPr>
        <w:t>.</w:t>
      </w:r>
    </w:p>
    <w:p w:rsidR="005C1B28" w:rsidRDefault="005C1B28" w:rsidP="005C1B28">
      <w:pPr>
        <w:ind w:left="1" w:hanging="6"/>
        <w:jc w:val="both"/>
        <w:rPr>
          <w:rFonts w:cs="Simplified Arabic"/>
          <w:sz w:val="20"/>
          <w:szCs w:val="20"/>
          <w:rtl/>
          <w:lang w:eastAsia="en-US"/>
        </w:rPr>
      </w:pPr>
    </w:p>
    <w:p w:rsidR="005C1B28" w:rsidRDefault="005C1B28" w:rsidP="005C1B28">
      <w:pPr>
        <w:ind w:left="1" w:hanging="6"/>
        <w:jc w:val="both"/>
        <w:rPr>
          <w:rFonts w:cs="Simplified Arabic"/>
          <w:b/>
          <w:bCs/>
          <w:rtl/>
        </w:rPr>
      </w:pPr>
      <w:r>
        <w:rPr>
          <w:rFonts w:cs="Simplified Arabic"/>
          <w:b/>
          <w:bCs/>
          <w:rtl/>
        </w:rPr>
        <w:t>حيازة المسكن</w:t>
      </w:r>
      <w:r>
        <w:rPr>
          <w:rFonts w:cs="Simplified Arabic" w:hint="cs"/>
          <w:b/>
          <w:bCs/>
          <w:rtl/>
        </w:rPr>
        <w:t>:</w:t>
      </w:r>
    </w:p>
    <w:p w:rsidR="005C1B28" w:rsidRDefault="005C1B28" w:rsidP="005C1B28">
      <w:pPr>
        <w:ind w:left="1" w:hanging="6"/>
        <w:jc w:val="both"/>
        <w:rPr>
          <w:rFonts w:cs="Simplified Arabic"/>
          <w:rtl/>
        </w:rPr>
      </w:pPr>
      <w:r>
        <w:rPr>
          <w:rFonts w:cs="Simplified Arabic"/>
          <w:rtl/>
        </w:rPr>
        <w:t xml:space="preserve">يمثل كيفية حيازة الأسرة للمسكن وتكون </w:t>
      </w:r>
      <w:r>
        <w:rPr>
          <w:rFonts w:cs="Simplified Arabic" w:hint="cs"/>
          <w:rtl/>
        </w:rPr>
        <w:t>إ</w:t>
      </w:r>
      <w:r>
        <w:rPr>
          <w:rFonts w:cs="Simplified Arabic"/>
          <w:rtl/>
        </w:rPr>
        <w:t xml:space="preserve">حدى الحالات </w:t>
      </w:r>
      <w:r>
        <w:rPr>
          <w:rFonts w:cs="Simplified Arabic" w:hint="cs"/>
          <w:rtl/>
        </w:rPr>
        <w:t>الآتية</w:t>
      </w:r>
      <w:r>
        <w:rPr>
          <w:rFonts w:cs="Simplified Arabic"/>
          <w:rtl/>
        </w:rPr>
        <w:t xml:space="preserve">: </w:t>
      </w:r>
    </w:p>
    <w:p w:rsidR="005C1B28" w:rsidRDefault="005C1B28" w:rsidP="005C1B28">
      <w:pPr>
        <w:ind w:left="611" w:hanging="360"/>
        <w:jc w:val="both"/>
        <w:rPr>
          <w:rFonts w:cs="Simplified Arabic"/>
          <w:rtl/>
        </w:rPr>
      </w:pPr>
      <w:r>
        <w:rPr>
          <w:rFonts w:cs="Simplified Arabic"/>
          <w:rtl/>
        </w:rPr>
        <w:t>1.</w:t>
      </w:r>
      <w:r>
        <w:rPr>
          <w:rFonts w:cs="Simplified Arabic"/>
          <w:b/>
          <w:bCs/>
          <w:rtl/>
        </w:rPr>
        <w:t xml:space="preserve"> </w:t>
      </w:r>
      <w:r>
        <w:rPr>
          <w:rFonts w:cs="Simplified Arabic"/>
          <w:b/>
          <w:bCs/>
          <w:rtl/>
        </w:rPr>
        <w:tab/>
        <w:t>ملك:</w:t>
      </w:r>
      <w:r>
        <w:rPr>
          <w:rFonts w:cs="Simplified Arabic"/>
          <w:rtl/>
        </w:rPr>
        <w:t xml:space="preserve"> إذا كان المسكن ملكاً للأسرة </w:t>
      </w:r>
      <w:r>
        <w:rPr>
          <w:rFonts w:cs="Simplified Arabic" w:hint="cs"/>
          <w:rtl/>
        </w:rPr>
        <w:t>أ</w:t>
      </w:r>
      <w:r>
        <w:rPr>
          <w:rFonts w:cs="Simplified Arabic"/>
          <w:rtl/>
        </w:rPr>
        <w:t>و لأحد أفرادها الذين يقيمون بالمسكن عادة.</w:t>
      </w:r>
    </w:p>
    <w:p w:rsidR="005C1B28" w:rsidRDefault="005C1B28" w:rsidP="005C1B28">
      <w:pPr>
        <w:ind w:left="611" w:hanging="360"/>
        <w:jc w:val="both"/>
        <w:rPr>
          <w:rFonts w:cs="Simplified Arabic"/>
          <w:rtl/>
        </w:rPr>
      </w:pPr>
      <w:r>
        <w:rPr>
          <w:rFonts w:cs="Simplified Arabic"/>
          <w:rtl/>
        </w:rPr>
        <w:t>2.</w:t>
      </w:r>
      <w:r>
        <w:rPr>
          <w:rFonts w:cs="Simplified Arabic"/>
          <w:b/>
          <w:bCs/>
          <w:rtl/>
        </w:rPr>
        <w:t xml:space="preserve"> </w:t>
      </w:r>
      <w:r>
        <w:rPr>
          <w:rFonts w:cs="Simplified Arabic"/>
          <w:b/>
          <w:bCs/>
          <w:rtl/>
        </w:rPr>
        <w:tab/>
        <w:t>مستأجر غير مفروش:</w:t>
      </w:r>
      <w:r>
        <w:rPr>
          <w:rFonts w:cs="Simplified Arabic"/>
          <w:rtl/>
        </w:rPr>
        <w:t xml:space="preserve"> إذا كان المسكن مستأجرا</w:t>
      </w:r>
      <w:r>
        <w:rPr>
          <w:rFonts w:cs="Simplified Arabic" w:hint="cs"/>
          <w:rtl/>
        </w:rPr>
        <w:t>ً</w:t>
      </w:r>
      <w:r>
        <w:rPr>
          <w:rFonts w:cs="Simplified Arabic"/>
          <w:rtl/>
        </w:rPr>
        <w:t xml:space="preserve"> دون أثاث مقابل إيجار يتم دفعه شهرياً </w:t>
      </w:r>
      <w:r>
        <w:rPr>
          <w:rFonts w:cs="Simplified Arabic" w:hint="cs"/>
          <w:rtl/>
        </w:rPr>
        <w:t>أ</w:t>
      </w:r>
      <w:r>
        <w:rPr>
          <w:rFonts w:cs="Simplified Arabic"/>
          <w:rtl/>
        </w:rPr>
        <w:t>و كل مدة معينة.</w:t>
      </w:r>
    </w:p>
    <w:p w:rsidR="005C1B28" w:rsidRDefault="005C1B28" w:rsidP="005C1B28">
      <w:pPr>
        <w:ind w:left="611" w:hanging="360"/>
        <w:jc w:val="both"/>
        <w:rPr>
          <w:rFonts w:cs="Simplified Arabic"/>
          <w:rtl/>
        </w:rPr>
      </w:pPr>
      <w:r>
        <w:rPr>
          <w:rFonts w:cs="Simplified Arabic"/>
          <w:rtl/>
        </w:rPr>
        <w:t>3.</w:t>
      </w:r>
      <w:r>
        <w:rPr>
          <w:rFonts w:cs="Simplified Arabic"/>
          <w:b/>
          <w:bCs/>
          <w:rtl/>
        </w:rPr>
        <w:t xml:space="preserve"> </w:t>
      </w:r>
      <w:r>
        <w:rPr>
          <w:rFonts w:cs="Simplified Arabic"/>
          <w:b/>
          <w:bCs/>
          <w:rtl/>
        </w:rPr>
        <w:tab/>
        <w:t>مستأجر مفروش:</w:t>
      </w:r>
      <w:r>
        <w:rPr>
          <w:rFonts w:cs="Simplified Arabic"/>
          <w:rtl/>
        </w:rPr>
        <w:t xml:space="preserve"> إذا كان المسكن مستأجر</w:t>
      </w:r>
      <w:r>
        <w:rPr>
          <w:rFonts w:cs="Simplified Arabic" w:hint="cs"/>
          <w:rtl/>
        </w:rPr>
        <w:t>اً</w:t>
      </w:r>
      <w:r>
        <w:rPr>
          <w:rFonts w:cs="Simplified Arabic"/>
          <w:rtl/>
        </w:rPr>
        <w:t xml:space="preserve"> مع الأثاث والتجهيزات.</w:t>
      </w:r>
    </w:p>
    <w:p w:rsidR="005C1B28" w:rsidRDefault="005C1B28" w:rsidP="005C1B28">
      <w:pPr>
        <w:ind w:left="611" w:hanging="360"/>
        <w:jc w:val="both"/>
        <w:rPr>
          <w:rFonts w:cs="Simplified Arabic"/>
          <w:rtl/>
        </w:rPr>
      </w:pPr>
      <w:r>
        <w:rPr>
          <w:rFonts w:cs="Simplified Arabic"/>
          <w:rtl/>
        </w:rPr>
        <w:t>4.</w:t>
      </w:r>
      <w:r>
        <w:rPr>
          <w:rFonts w:cs="Simplified Arabic"/>
          <w:b/>
          <w:bCs/>
          <w:rtl/>
        </w:rPr>
        <w:t xml:space="preserve"> </w:t>
      </w:r>
      <w:r>
        <w:rPr>
          <w:rFonts w:cs="Simplified Arabic"/>
          <w:b/>
          <w:bCs/>
          <w:rtl/>
        </w:rPr>
        <w:tab/>
        <w:t>دون مقابل:</w:t>
      </w:r>
      <w:r>
        <w:rPr>
          <w:rFonts w:cs="Simplified Arabic"/>
          <w:rtl/>
        </w:rPr>
        <w:t xml:space="preserve"> في حالة حيازة المسكن دون دفع أي مبالغ كأن يكون المالك أب </w:t>
      </w:r>
      <w:r>
        <w:rPr>
          <w:rFonts w:cs="Simplified Arabic" w:hint="cs"/>
          <w:rtl/>
        </w:rPr>
        <w:t>أ</w:t>
      </w:r>
      <w:r>
        <w:rPr>
          <w:rFonts w:cs="Simplified Arabic"/>
          <w:rtl/>
        </w:rPr>
        <w:t xml:space="preserve">و أم </w:t>
      </w:r>
      <w:r>
        <w:rPr>
          <w:rFonts w:cs="Simplified Arabic" w:hint="cs"/>
          <w:rtl/>
        </w:rPr>
        <w:t>أ</w:t>
      </w:r>
      <w:r>
        <w:rPr>
          <w:rFonts w:cs="Simplified Arabic"/>
          <w:rtl/>
        </w:rPr>
        <w:t xml:space="preserve">و أحد أقارب رب الأسرة </w:t>
      </w:r>
      <w:r>
        <w:rPr>
          <w:rFonts w:cs="Simplified Arabic" w:hint="cs"/>
          <w:rtl/>
        </w:rPr>
        <w:t>أ</w:t>
      </w:r>
      <w:r>
        <w:rPr>
          <w:rFonts w:cs="Simplified Arabic"/>
          <w:rtl/>
        </w:rPr>
        <w:t xml:space="preserve">و أحد أفرادها الذين لا يقيمون بالمسكن </w:t>
      </w:r>
      <w:r>
        <w:rPr>
          <w:rFonts w:cs="Simplified Arabic" w:hint="cs"/>
          <w:rtl/>
        </w:rPr>
        <w:t>أ</w:t>
      </w:r>
      <w:r>
        <w:rPr>
          <w:rFonts w:cs="Simplified Arabic"/>
          <w:rtl/>
        </w:rPr>
        <w:t>و مقدما من جهة أخرى دون مقابل.</w:t>
      </w:r>
    </w:p>
    <w:p w:rsidR="005C1B28" w:rsidRDefault="005C1B28" w:rsidP="005C1B28">
      <w:pPr>
        <w:ind w:left="611" w:hanging="360"/>
        <w:jc w:val="both"/>
        <w:rPr>
          <w:rFonts w:cs="Simplified Arabic"/>
          <w:rtl/>
        </w:rPr>
      </w:pPr>
      <w:r>
        <w:rPr>
          <w:rFonts w:cs="Simplified Arabic"/>
          <w:rtl/>
        </w:rPr>
        <w:t>5.</w:t>
      </w:r>
      <w:r>
        <w:rPr>
          <w:rFonts w:cs="Simplified Arabic"/>
          <w:b/>
          <w:bCs/>
          <w:rtl/>
        </w:rPr>
        <w:t xml:space="preserve"> </w:t>
      </w:r>
      <w:r>
        <w:rPr>
          <w:rFonts w:cs="Simplified Arabic"/>
          <w:b/>
          <w:bCs/>
          <w:rtl/>
        </w:rPr>
        <w:tab/>
        <w:t>مقابل عمل:</w:t>
      </w:r>
      <w:r>
        <w:rPr>
          <w:rFonts w:cs="Simplified Arabic"/>
          <w:rtl/>
        </w:rPr>
        <w:t xml:space="preserve"> إذا كان المسكن مقدماً للأسرة نتيجة علاقة عمل تربط أحد أفراد الأسرة بجهة العمل دون دفع إيجار</w:t>
      </w:r>
      <w:r>
        <w:rPr>
          <w:rFonts w:cs="Simplified Arabic" w:hint="cs"/>
          <w:rtl/>
        </w:rPr>
        <w:t>،</w:t>
      </w:r>
      <w:r>
        <w:rPr>
          <w:rFonts w:cs="Simplified Arabic"/>
          <w:rtl/>
        </w:rPr>
        <w:t xml:space="preserve"> وسواء كانت هذه الجهة تملك المسكن </w:t>
      </w:r>
      <w:r>
        <w:rPr>
          <w:rFonts w:cs="Simplified Arabic" w:hint="cs"/>
          <w:rtl/>
        </w:rPr>
        <w:t>أ</w:t>
      </w:r>
      <w:r>
        <w:rPr>
          <w:rFonts w:cs="Simplified Arabic"/>
          <w:rtl/>
        </w:rPr>
        <w:t>و تقوم هي بدفع ال</w:t>
      </w:r>
      <w:r>
        <w:rPr>
          <w:rFonts w:cs="Simplified Arabic" w:hint="cs"/>
          <w:rtl/>
        </w:rPr>
        <w:t>إيجار</w:t>
      </w:r>
      <w:r>
        <w:rPr>
          <w:rFonts w:cs="Simplified Arabic"/>
          <w:rtl/>
        </w:rPr>
        <w:t xml:space="preserve"> للمالك الأصلي.</w:t>
      </w:r>
    </w:p>
    <w:p w:rsidR="005C1B28" w:rsidRDefault="005C1B28" w:rsidP="005C1B28">
      <w:pPr>
        <w:ind w:left="611" w:hanging="360"/>
        <w:jc w:val="both"/>
        <w:rPr>
          <w:rFonts w:cs="Simplified Arabic"/>
          <w:rtl/>
        </w:rPr>
      </w:pPr>
      <w:r>
        <w:rPr>
          <w:rFonts w:cs="Simplified Arabic"/>
          <w:rtl/>
        </w:rPr>
        <w:t>6.</w:t>
      </w:r>
      <w:r>
        <w:rPr>
          <w:rFonts w:cs="Simplified Arabic"/>
          <w:b/>
          <w:bCs/>
          <w:rtl/>
        </w:rPr>
        <w:t xml:space="preserve"> </w:t>
      </w:r>
      <w:r>
        <w:rPr>
          <w:rFonts w:cs="Simplified Arabic"/>
          <w:b/>
          <w:bCs/>
          <w:rtl/>
        </w:rPr>
        <w:tab/>
        <w:t>أخرى:</w:t>
      </w:r>
      <w:r>
        <w:rPr>
          <w:rFonts w:cs="Simplified Arabic"/>
          <w:rtl/>
        </w:rPr>
        <w:t xml:space="preserve"> في حالة حيازة الأسرة للمسكن بأي وسيلة أخرى غير الحالات السابقة.</w:t>
      </w:r>
    </w:p>
    <w:p w:rsidR="005C1B28" w:rsidRDefault="005C1B28" w:rsidP="005C1B28">
      <w:pPr>
        <w:ind w:left="1" w:hanging="6"/>
        <w:jc w:val="both"/>
        <w:rPr>
          <w:rFonts w:cs="Simplified Arabic"/>
          <w:sz w:val="20"/>
          <w:szCs w:val="20"/>
          <w:rtl/>
          <w:lang w:eastAsia="en-US"/>
        </w:rPr>
      </w:pPr>
    </w:p>
    <w:p w:rsidR="005C1B28" w:rsidRDefault="005C1B28" w:rsidP="005C1B28">
      <w:pPr>
        <w:ind w:left="1" w:firstLine="6"/>
        <w:jc w:val="both"/>
        <w:rPr>
          <w:rFonts w:cs="Simplified Arabic"/>
          <w:rtl/>
        </w:rPr>
      </w:pPr>
      <w:r>
        <w:rPr>
          <w:rFonts w:cs="Simplified Arabic"/>
          <w:b/>
          <w:bCs/>
          <w:rtl/>
        </w:rPr>
        <w:t>الغرفة</w:t>
      </w:r>
      <w:r>
        <w:rPr>
          <w:rFonts w:cs="Simplified Arabic" w:hint="cs"/>
          <w:rtl/>
        </w:rPr>
        <w:t>:</w:t>
      </w:r>
    </w:p>
    <w:p w:rsidR="005C1B28" w:rsidRDefault="005C1B28" w:rsidP="005C1B28">
      <w:pPr>
        <w:ind w:left="1" w:firstLine="6"/>
        <w:jc w:val="both"/>
        <w:rPr>
          <w:rFonts w:cs="Simplified Arabic"/>
          <w:rtl/>
        </w:rPr>
      </w:pPr>
      <w:r>
        <w:rPr>
          <w:rFonts w:cs="Simplified Arabic"/>
          <w:rtl/>
        </w:rPr>
        <w:t>هي أي</w:t>
      </w:r>
      <w:r>
        <w:rPr>
          <w:rFonts w:cs="Simplified Arabic" w:hint="cs"/>
          <w:rtl/>
        </w:rPr>
        <w:t>ة</w:t>
      </w:r>
      <w:r>
        <w:rPr>
          <w:rFonts w:cs="Simplified Arabic"/>
          <w:rtl/>
        </w:rPr>
        <w:t xml:space="preserve"> مساحة تساوي </w:t>
      </w:r>
      <w:r>
        <w:rPr>
          <w:rFonts w:cs="Simplified Arabic" w:hint="cs"/>
          <w:rtl/>
        </w:rPr>
        <w:t>أ</w:t>
      </w:r>
      <w:r>
        <w:rPr>
          <w:rFonts w:cs="Simplified Arabic"/>
          <w:rtl/>
        </w:rPr>
        <w:t>و تزيد عن (4) م2 (أربعة أمتار مربعة</w:t>
      </w:r>
      <w:r>
        <w:rPr>
          <w:rFonts w:cs="Simplified Arabic" w:hint="cs"/>
          <w:rtl/>
        </w:rPr>
        <w:t xml:space="preserve"> فأكثر</w:t>
      </w:r>
      <w:r>
        <w:rPr>
          <w:rFonts w:cs="Simplified Arabic"/>
          <w:rtl/>
        </w:rPr>
        <w:t>) محاطة بجدران وسقف يسهل عزل المستخدمين لها عن الآخرين، وتعتبر الشرفات (</w:t>
      </w:r>
      <w:proofErr w:type="spellStart"/>
      <w:r>
        <w:rPr>
          <w:rFonts w:cs="Simplified Arabic"/>
          <w:rtl/>
        </w:rPr>
        <w:t>الفرندات</w:t>
      </w:r>
      <w:proofErr w:type="spellEnd"/>
      <w:r>
        <w:rPr>
          <w:rFonts w:cs="Simplified Arabic"/>
          <w:rtl/>
        </w:rPr>
        <w:t xml:space="preserve">)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 </w:t>
      </w:r>
    </w:p>
    <w:p w:rsidR="005C1B28" w:rsidRDefault="005C1B28" w:rsidP="005C1B28">
      <w:pPr>
        <w:ind w:left="1" w:hanging="6"/>
        <w:jc w:val="both"/>
        <w:rPr>
          <w:rFonts w:cs="Simplified Arabic"/>
          <w:sz w:val="20"/>
          <w:szCs w:val="20"/>
          <w:rtl/>
          <w:lang w:eastAsia="en-US"/>
        </w:rPr>
      </w:pPr>
    </w:p>
    <w:p w:rsidR="005C1B28" w:rsidRDefault="005C1B28" w:rsidP="005C1B28">
      <w:pPr>
        <w:ind w:left="1" w:firstLine="6"/>
        <w:jc w:val="both"/>
        <w:rPr>
          <w:rFonts w:cs="Simplified Arabic"/>
          <w:b/>
          <w:bCs/>
          <w:rtl/>
        </w:rPr>
      </w:pPr>
      <w:r>
        <w:rPr>
          <w:rFonts w:cs="Simplified Arabic" w:hint="cs"/>
          <w:b/>
          <w:bCs/>
          <w:rtl/>
        </w:rPr>
        <w:t>غرفة النوم:</w:t>
      </w:r>
    </w:p>
    <w:p w:rsidR="005C1B28" w:rsidRDefault="005C1B28" w:rsidP="00006D0F">
      <w:pPr>
        <w:ind w:left="1" w:firstLine="6"/>
        <w:jc w:val="both"/>
        <w:rPr>
          <w:rFonts w:cs="Simplified Arabic"/>
          <w:rtl/>
        </w:rPr>
      </w:pPr>
      <w:r>
        <w:rPr>
          <w:rFonts w:cs="Simplified Arabic" w:hint="cs"/>
          <w:rtl/>
        </w:rPr>
        <w:t xml:space="preserve">هي أي مساحة تساوي أو تزيد عن (4) م2 (أربعة أمتار مربعة فأكثر)، محاطة بجدران وسقف ويسهل عزل المستخدمين لها عن الآخرين، مستخدمة لنوم شخص واحد أو أكثر من أفراد الأسرة. </w:t>
      </w:r>
      <w:r>
        <w:rPr>
          <w:rFonts w:cs="Simplified Arabic"/>
          <w:rtl/>
        </w:rPr>
        <w:t xml:space="preserve">وتعتبر </w:t>
      </w:r>
      <w:r>
        <w:rPr>
          <w:rFonts w:cs="Simplified Arabic" w:hint="cs"/>
          <w:rtl/>
        </w:rPr>
        <w:t>الشرفات (</w:t>
      </w:r>
      <w:proofErr w:type="spellStart"/>
      <w:r>
        <w:rPr>
          <w:rFonts w:cs="Simplified Arabic"/>
          <w:rtl/>
        </w:rPr>
        <w:t>ال</w:t>
      </w:r>
      <w:r>
        <w:rPr>
          <w:rFonts w:cs="Simplified Arabic" w:hint="cs"/>
          <w:rtl/>
        </w:rPr>
        <w:t>ف</w:t>
      </w:r>
      <w:r>
        <w:rPr>
          <w:rFonts w:cs="Simplified Arabic"/>
          <w:rtl/>
        </w:rPr>
        <w:t>رندات</w:t>
      </w:r>
      <w:proofErr w:type="spellEnd"/>
      <w:r>
        <w:rPr>
          <w:rFonts w:cs="Simplified Arabic" w:hint="cs"/>
          <w:rtl/>
        </w:rPr>
        <w:t>)</w:t>
      </w:r>
      <w:r>
        <w:rPr>
          <w:rFonts w:cs="Simplified Arabic"/>
          <w:rtl/>
        </w:rPr>
        <w:t xml:space="preserve"> </w:t>
      </w:r>
      <w:r>
        <w:rPr>
          <w:rFonts w:cs="Simplified Arabic" w:hint="cs"/>
          <w:rtl/>
        </w:rPr>
        <w:t xml:space="preserve">المقززة غرف نوم إذا كانت مساحتها مساوية أو تزيد عن أربعة أمتار مربعة، ومستخدمة لغرض النوم.  </w:t>
      </w:r>
    </w:p>
    <w:p w:rsidR="005C1B28" w:rsidRDefault="005C1B28" w:rsidP="005C1B28">
      <w:pPr>
        <w:ind w:left="1" w:hanging="6"/>
        <w:jc w:val="both"/>
        <w:rPr>
          <w:rFonts w:cs="Simplified Arabic"/>
          <w:sz w:val="20"/>
          <w:szCs w:val="20"/>
          <w:rtl/>
          <w:lang w:eastAsia="en-US"/>
        </w:rPr>
      </w:pPr>
    </w:p>
    <w:p w:rsidR="005C1B28" w:rsidRDefault="005C1B28" w:rsidP="005C1B28">
      <w:pPr>
        <w:tabs>
          <w:tab w:val="right" w:pos="70"/>
        </w:tabs>
        <w:ind w:left="-1"/>
        <w:jc w:val="both"/>
        <w:rPr>
          <w:rFonts w:cs="Simplified Arabic"/>
          <w:b/>
          <w:bCs/>
          <w:rtl/>
        </w:rPr>
      </w:pPr>
      <w:r>
        <w:rPr>
          <w:rFonts w:cs="Simplified Arabic" w:hint="cs"/>
          <w:b/>
          <w:bCs/>
          <w:rtl/>
        </w:rPr>
        <w:lastRenderedPageBreak/>
        <w:t>المصدر الرئيسي</w:t>
      </w:r>
      <w:r>
        <w:rPr>
          <w:rFonts w:cs="Simplified Arabic" w:hint="cs"/>
          <w:rtl/>
        </w:rPr>
        <w:t xml:space="preserve"> </w:t>
      </w:r>
      <w:r>
        <w:rPr>
          <w:rFonts w:cs="Simplified Arabic" w:hint="cs"/>
          <w:b/>
          <w:bCs/>
          <w:rtl/>
        </w:rPr>
        <w:t>للمياه:</w:t>
      </w:r>
    </w:p>
    <w:p w:rsidR="005C1B28" w:rsidRDefault="005C1B28" w:rsidP="005C1B28">
      <w:pPr>
        <w:tabs>
          <w:tab w:val="right" w:pos="70"/>
        </w:tabs>
        <w:ind w:left="-1"/>
        <w:jc w:val="both"/>
        <w:rPr>
          <w:rFonts w:cs="Simplified Arabic"/>
          <w:rtl/>
        </w:rPr>
      </w:pPr>
      <w:r>
        <w:rPr>
          <w:rFonts w:cs="Simplified Arabic" w:hint="cs"/>
          <w:rtl/>
        </w:rPr>
        <w:t xml:space="preserve"> وهو المصدر الأكثر استخداماً من قبل الأسرة للأغراض المختلفة، وتكون إحدى الحالات الآتية:</w:t>
      </w:r>
    </w:p>
    <w:p w:rsidR="005C1B28" w:rsidRDefault="005C1B28" w:rsidP="005C1B28">
      <w:pPr>
        <w:ind w:left="611" w:hanging="360"/>
        <w:jc w:val="both"/>
        <w:rPr>
          <w:rFonts w:cs="Simplified Arabic"/>
          <w:rtl/>
        </w:rPr>
      </w:pPr>
      <w:r>
        <w:rPr>
          <w:rFonts w:cs="Simplified Arabic" w:hint="cs"/>
          <w:rtl/>
        </w:rPr>
        <w:t>1.</w:t>
      </w:r>
      <w:r>
        <w:rPr>
          <w:rFonts w:cs="Simplified Arabic" w:hint="cs"/>
          <w:b/>
          <w:bCs/>
          <w:rtl/>
        </w:rPr>
        <w:t xml:space="preserve"> شبكة مياه عامة محلية:</w:t>
      </w:r>
      <w:r>
        <w:rPr>
          <w:rFonts w:cs="Simplified Arabic" w:hint="cs"/>
          <w:rtl/>
        </w:rPr>
        <w:t xml:space="preserve"> </w:t>
      </w:r>
      <w:r>
        <w:rPr>
          <w:rFonts w:ascii="Arial" w:hAnsi="Arial" w:cs="Simplified Arabic" w:hint="eastAsia"/>
          <w:rtl/>
        </w:rPr>
        <w:t>هي</w:t>
      </w:r>
      <w:r>
        <w:rPr>
          <w:rFonts w:ascii="Arial" w:hAnsi="Arial" w:cs="Simplified Arabic"/>
          <w:rtl/>
        </w:rPr>
        <w:t xml:space="preserve"> </w:t>
      </w:r>
      <w:r>
        <w:rPr>
          <w:rFonts w:ascii="Arial" w:hAnsi="Arial" w:cs="Simplified Arabic" w:hint="eastAsia"/>
          <w:rtl/>
        </w:rPr>
        <w:t>شبكة</w:t>
      </w:r>
      <w:r>
        <w:rPr>
          <w:rFonts w:ascii="Arial" w:hAnsi="Arial" w:cs="Simplified Arabic"/>
          <w:rtl/>
        </w:rPr>
        <w:t xml:space="preserve"> من الأنابيب الرئيسية والفرعية تنتشر في التجمع السكاني لغرض توزيع وتوصيل </w:t>
      </w:r>
      <w:r>
        <w:rPr>
          <w:rFonts w:ascii="Arial" w:hAnsi="Arial" w:cs="Simplified Arabic" w:hint="eastAsia"/>
          <w:rtl/>
        </w:rPr>
        <w:t>المياه</w:t>
      </w:r>
      <w:r>
        <w:rPr>
          <w:rFonts w:ascii="Arial" w:hAnsi="Arial" w:cs="Simplified Arabic"/>
          <w:rtl/>
        </w:rPr>
        <w:t xml:space="preserve"> الصالحة للشرب إلى التجمع</w:t>
      </w:r>
      <w:r>
        <w:rPr>
          <w:rFonts w:ascii="Arial" w:hAnsi="Arial" w:cs="Simplified Arabic" w:hint="cs"/>
          <w:rtl/>
        </w:rPr>
        <w:t>، وتشرف عليها سلطة محلية فلسطينية</w:t>
      </w:r>
      <w:r>
        <w:rPr>
          <w:rFonts w:ascii="Arial" w:hAnsi="Arial" w:cs="Simplified Arabic"/>
          <w:rtl/>
        </w:rPr>
        <w:t xml:space="preserve">.   </w:t>
      </w:r>
    </w:p>
    <w:p w:rsidR="005C1B28" w:rsidRDefault="005C1B28" w:rsidP="005C1B28">
      <w:pPr>
        <w:ind w:left="611" w:hanging="360"/>
        <w:jc w:val="both"/>
        <w:rPr>
          <w:rFonts w:cs="Simplified Arabic"/>
          <w:rtl/>
        </w:rPr>
      </w:pPr>
      <w:r>
        <w:rPr>
          <w:rFonts w:cs="Simplified Arabic" w:hint="cs"/>
          <w:rtl/>
        </w:rPr>
        <w:t>2.</w:t>
      </w:r>
      <w:r>
        <w:rPr>
          <w:rFonts w:cs="Simplified Arabic" w:hint="cs"/>
          <w:b/>
          <w:bCs/>
          <w:rtl/>
        </w:rPr>
        <w:t xml:space="preserve"> شركة مياه إسرائيلية (</w:t>
      </w:r>
      <w:proofErr w:type="spellStart"/>
      <w:r>
        <w:rPr>
          <w:rFonts w:cs="Simplified Arabic" w:hint="cs"/>
          <w:b/>
          <w:bCs/>
          <w:rtl/>
        </w:rPr>
        <w:t>ميكروت</w:t>
      </w:r>
      <w:proofErr w:type="spellEnd"/>
      <w:r>
        <w:rPr>
          <w:rFonts w:cs="Simplified Arabic" w:hint="cs"/>
          <w:b/>
          <w:bCs/>
          <w:rtl/>
        </w:rPr>
        <w:t>):</w:t>
      </w:r>
      <w:r>
        <w:rPr>
          <w:rFonts w:ascii="Arial" w:hAnsi="Arial" w:cs="Simplified Arabic" w:hint="eastAsia"/>
          <w:b/>
          <w:bCs/>
          <w:rtl/>
        </w:rPr>
        <w:t xml:space="preserve"> </w:t>
      </w:r>
      <w:r>
        <w:rPr>
          <w:rFonts w:ascii="Arial" w:hAnsi="Arial" w:cs="Simplified Arabic" w:hint="eastAsia"/>
          <w:rtl/>
        </w:rPr>
        <w:t>هي</w:t>
      </w:r>
      <w:r>
        <w:rPr>
          <w:rFonts w:ascii="Arial" w:hAnsi="Arial" w:cs="Simplified Arabic"/>
          <w:rtl/>
        </w:rPr>
        <w:t xml:space="preserve"> </w:t>
      </w:r>
      <w:r>
        <w:rPr>
          <w:rFonts w:ascii="Arial" w:hAnsi="Arial" w:cs="Simplified Arabic" w:hint="eastAsia"/>
          <w:rtl/>
        </w:rPr>
        <w:t>شبكة</w:t>
      </w:r>
      <w:r>
        <w:rPr>
          <w:rFonts w:ascii="Arial" w:hAnsi="Arial" w:cs="Simplified Arabic"/>
          <w:rtl/>
        </w:rPr>
        <w:t xml:space="preserve"> من الأنابيب الرئيسية والفرعية تنتشر في التجمع السكاني لغرض توزيع وتوصيل </w:t>
      </w:r>
      <w:r>
        <w:rPr>
          <w:rFonts w:ascii="Arial" w:hAnsi="Arial" w:cs="Simplified Arabic" w:hint="eastAsia"/>
          <w:rtl/>
        </w:rPr>
        <w:t>المياه</w:t>
      </w:r>
      <w:r>
        <w:rPr>
          <w:rFonts w:ascii="Arial" w:hAnsi="Arial" w:cs="Simplified Arabic"/>
          <w:rtl/>
        </w:rPr>
        <w:t xml:space="preserve"> الصالحة للشرب إلى التجمع</w:t>
      </w:r>
      <w:r>
        <w:rPr>
          <w:rFonts w:ascii="Arial" w:hAnsi="Arial" w:cs="Simplified Arabic" w:hint="cs"/>
          <w:rtl/>
        </w:rPr>
        <w:t>، وتشرف عليها سلطة إسرائيلية</w:t>
      </w:r>
      <w:r>
        <w:rPr>
          <w:rFonts w:ascii="Arial" w:hAnsi="Arial" w:cs="Simplified Arabic"/>
          <w:rtl/>
        </w:rPr>
        <w:t xml:space="preserve">.   </w:t>
      </w:r>
    </w:p>
    <w:p w:rsidR="005C1B28" w:rsidRDefault="005C1B28" w:rsidP="005C1B28">
      <w:pPr>
        <w:ind w:left="611" w:hanging="360"/>
        <w:jc w:val="both"/>
        <w:rPr>
          <w:rFonts w:cs="Simplified Arabic"/>
          <w:rtl/>
        </w:rPr>
      </w:pPr>
      <w:r>
        <w:rPr>
          <w:rFonts w:cs="Simplified Arabic" w:hint="cs"/>
          <w:rtl/>
        </w:rPr>
        <w:t>3.</w:t>
      </w:r>
      <w:r>
        <w:rPr>
          <w:rFonts w:cs="Simplified Arabic" w:hint="cs"/>
          <w:b/>
          <w:bCs/>
          <w:rtl/>
        </w:rPr>
        <w:t xml:space="preserve"> آبار جمع مياه الأمطار:</w:t>
      </w:r>
      <w:r>
        <w:rPr>
          <w:rFonts w:cs="Simplified Arabic"/>
          <w:b/>
          <w:bCs/>
          <w:rtl/>
        </w:rPr>
        <w:t xml:space="preserve"> </w:t>
      </w:r>
      <w:r>
        <w:rPr>
          <w:rFonts w:cs="Simplified Arabic"/>
          <w:rtl/>
        </w:rPr>
        <w:t>هي الآبار التي يتم حفرها وتبطينها بغرض تجميع وتخزين مياه الأمطار فيها.</w:t>
      </w:r>
    </w:p>
    <w:p w:rsidR="005C1B28" w:rsidRDefault="005C1B28" w:rsidP="005C1B28">
      <w:pPr>
        <w:ind w:left="611" w:hanging="360"/>
        <w:jc w:val="both"/>
        <w:rPr>
          <w:rFonts w:cs="Simplified Arabic"/>
          <w:rtl/>
        </w:rPr>
      </w:pPr>
      <w:r>
        <w:rPr>
          <w:rFonts w:cs="Simplified Arabic" w:hint="cs"/>
          <w:rtl/>
        </w:rPr>
        <w:t>4.</w:t>
      </w:r>
      <w:r>
        <w:rPr>
          <w:rFonts w:cs="Simplified Arabic" w:hint="cs"/>
          <w:b/>
          <w:bCs/>
          <w:rtl/>
        </w:rPr>
        <w:t xml:space="preserve"> ينابيع:</w:t>
      </w:r>
      <w:r>
        <w:rPr>
          <w:rFonts w:cs="Simplified Arabic"/>
          <w:rtl/>
        </w:rPr>
        <w:t xml:space="preserve"> الينبوع هو ماء متدفق من </w:t>
      </w:r>
      <w:r>
        <w:rPr>
          <w:rFonts w:cs="Simplified Arabic" w:hint="cs"/>
          <w:rtl/>
        </w:rPr>
        <w:t>أحد</w:t>
      </w:r>
      <w:r>
        <w:rPr>
          <w:rFonts w:cs="Simplified Arabic"/>
          <w:rtl/>
        </w:rPr>
        <w:t xml:space="preserve"> مسارب المياه الجوفية عند التقاء الطبقة الحاملة للماء مع سطح </w:t>
      </w:r>
      <w:r>
        <w:rPr>
          <w:rFonts w:cs="Simplified Arabic" w:hint="cs"/>
          <w:rtl/>
        </w:rPr>
        <w:t>الأرض</w:t>
      </w:r>
      <w:r>
        <w:rPr>
          <w:rFonts w:cs="Simplified Arabic"/>
          <w:rtl/>
        </w:rPr>
        <w:t xml:space="preserve">، وهناك ينابيع دائمة التدفق يستمر تدفقها على مدار السنة، </w:t>
      </w:r>
      <w:r>
        <w:rPr>
          <w:rFonts w:cs="Simplified Arabic" w:hint="cs"/>
          <w:rtl/>
        </w:rPr>
        <w:t>وأخرى</w:t>
      </w:r>
      <w:r>
        <w:rPr>
          <w:rFonts w:cs="Simplified Arabic"/>
          <w:rtl/>
        </w:rPr>
        <w:t xml:space="preserve"> موسمية حيث تنفجر في فصل الشتاء فقط</w:t>
      </w:r>
      <w:r>
        <w:rPr>
          <w:rFonts w:cs="Simplified Arabic" w:hint="cs"/>
          <w:rtl/>
        </w:rPr>
        <w:t>.</w:t>
      </w:r>
      <w:r>
        <w:rPr>
          <w:rFonts w:cs="Simplified Arabic"/>
          <w:rtl/>
        </w:rPr>
        <w:t xml:space="preserve"> </w:t>
      </w:r>
    </w:p>
    <w:p w:rsidR="005C1B28" w:rsidRDefault="005C1B28" w:rsidP="005C1B28">
      <w:pPr>
        <w:ind w:left="611" w:hanging="360"/>
        <w:jc w:val="both"/>
        <w:rPr>
          <w:rFonts w:cs="Simplified Arabic"/>
          <w:rtl/>
        </w:rPr>
      </w:pPr>
      <w:r>
        <w:rPr>
          <w:rFonts w:cs="Simplified Arabic" w:hint="cs"/>
          <w:rtl/>
        </w:rPr>
        <w:t xml:space="preserve">5. </w:t>
      </w:r>
      <w:r>
        <w:rPr>
          <w:rFonts w:cs="Simplified Arabic" w:hint="cs"/>
          <w:b/>
          <w:bCs/>
          <w:rtl/>
        </w:rPr>
        <w:t>صهاريج (</w:t>
      </w:r>
      <w:proofErr w:type="spellStart"/>
      <w:r>
        <w:rPr>
          <w:rFonts w:cs="Simplified Arabic" w:hint="cs"/>
          <w:b/>
          <w:bCs/>
          <w:rtl/>
        </w:rPr>
        <w:t>تنكات</w:t>
      </w:r>
      <w:proofErr w:type="spellEnd"/>
      <w:r>
        <w:rPr>
          <w:rFonts w:cs="Simplified Arabic" w:hint="cs"/>
          <w:b/>
          <w:bCs/>
          <w:rtl/>
        </w:rPr>
        <w:t>):</w:t>
      </w:r>
      <w:r>
        <w:rPr>
          <w:rFonts w:cs="Simplified Arabic" w:hint="cs"/>
          <w:rtl/>
        </w:rPr>
        <w:t xml:space="preserve"> استخدام المياه من خلال سيارات نقل المياه.</w:t>
      </w:r>
    </w:p>
    <w:p w:rsidR="005C1B28" w:rsidRDefault="005C1B28" w:rsidP="005C1B28">
      <w:pPr>
        <w:ind w:left="611" w:hanging="360"/>
        <w:jc w:val="both"/>
        <w:rPr>
          <w:rFonts w:cs="Simplified Arabic"/>
          <w:rtl/>
        </w:rPr>
      </w:pPr>
      <w:r>
        <w:rPr>
          <w:rFonts w:cs="Simplified Arabic" w:hint="cs"/>
          <w:rtl/>
        </w:rPr>
        <w:t xml:space="preserve">6. </w:t>
      </w:r>
      <w:r>
        <w:rPr>
          <w:rFonts w:cs="Simplified Arabic" w:hint="cs"/>
          <w:b/>
          <w:bCs/>
          <w:rtl/>
        </w:rPr>
        <w:t>أخرى:</w:t>
      </w:r>
      <w:r>
        <w:rPr>
          <w:rFonts w:cs="Simplified Arabic" w:hint="cs"/>
          <w:rtl/>
        </w:rPr>
        <w:t xml:space="preserve"> إذا كان المصدر الرئيسي للمياه غير ما ذكر أعلاه.</w:t>
      </w:r>
    </w:p>
    <w:p w:rsidR="005C1B28" w:rsidRDefault="005C1B28" w:rsidP="005C1B28">
      <w:pPr>
        <w:ind w:left="1" w:hanging="6"/>
        <w:jc w:val="both"/>
        <w:rPr>
          <w:rFonts w:cs="Simplified Arabic"/>
          <w:sz w:val="20"/>
          <w:szCs w:val="20"/>
          <w:rtl/>
          <w:lang w:eastAsia="en-US"/>
        </w:rPr>
      </w:pPr>
    </w:p>
    <w:p w:rsidR="005C1B28" w:rsidRDefault="005C1B28" w:rsidP="005C1B28">
      <w:pPr>
        <w:ind w:left="1"/>
        <w:jc w:val="both"/>
        <w:rPr>
          <w:rFonts w:cs="Simplified Arabic"/>
          <w:b/>
          <w:bCs/>
          <w:rtl/>
        </w:rPr>
      </w:pPr>
      <w:r>
        <w:rPr>
          <w:rFonts w:cs="Simplified Arabic" w:hint="cs"/>
          <w:b/>
          <w:bCs/>
          <w:rtl/>
        </w:rPr>
        <w:t>الاتصال ب</w:t>
      </w:r>
      <w:r>
        <w:rPr>
          <w:rFonts w:cs="Simplified Arabic"/>
          <w:b/>
          <w:bCs/>
          <w:rtl/>
        </w:rPr>
        <w:t>الكهرباء</w:t>
      </w:r>
      <w:r>
        <w:rPr>
          <w:rFonts w:cs="Simplified Arabic" w:hint="cs"/>
          <w:b/>
          <w:bCs/>
          <w:rtl/>
        </w:rPr>
        <w:t>:</w:t>
      </w:r>
      <w:r>
        <w:rPr>
          <w:rFonts w:cs="Simplified Arabic"/>
          <w:b/>
          <w:bCs/>
          <w:rtl/>
        </w:rPr>
        <w:t xml:space="preserve"> </w:t>
      </w:r>
    </w:p>
    <w:p w:rsidR="005C1B28" w:rsidRDefault="005C1B28" w:rsidP="005C1B28">
      <w:pPr>
        <w:ind w:left="1"/>
        <w:jc w:val="both"/>
        <w:rPr>
          <w:rFonts w:cs="Simplified Arabic"/>
          <w:rtl/>
        </w:rPr>
      </w:pPr>
      <w:r>
        <w:rPr>
          <w:rFonts w:cs="Simplified Arabic" w:hint="cs"/>
          <w:rtl/>
        </w:rPr>
        <w:t>يوضح مدى اتصال المسكن بالكهرباء وقد صنفت على النحو الآتي:</w:t>
      </w:r>
    </w:p>
    <w:p w:rsidR="005C1B28" w:rsidRDefault="005C1B28" w:rsidP="005C1B28">
      <w:pPr>
        <w:ind w:left="611" w:hanging="360"/>
        <w:jc w:val="both"/>
        <w:rPr>
          <w:rFonts w:cs="Simplified Arabic"/>
          <w:rtl/>
        </w:rPr>
      </w:pPr>
      <w:r>
        <w:rPr>
          <w:rFonts w:cs="Simplified Arabic" w:hint="cs"/>
          <w:rtl/>
        </w:rPr>
        <w:t>1.</w:t>
      </w:r>
      <w:r>
        <w:rPr>
          <w:rFonts w:cs="Simplified Arabic" w:hint="cs"/>
          <w:b/>
          <w:bCs/>
          <w:rtl/>
        </w:rPr>
        <w:t xml:space="preserve"> </w:t>
      </w:r>
      <w:r>
        <w:rPr>
          <w:rFonts w:cs="Simplified Arabic"/>
          <w:b/>
          <w:bCs/>
          <w:rtl/>
        </w:rPr>
        <w:t>شبكة عامة</w:t>
      </w:r>
      <w:r>
        <w:rPr>
          <w:rFonts w:cs="Simplified Arabic" w:hint="cs"/>
          <w:b/>
          <w:bCs/>
          <w:rtl/>
        </w:rPr>
        <w:t xml:space="preserve">: </w:t>
      </w:r>
      <w:r>
        <w:rPr>
          <w:rFonts w:cs="Simplified Arabic" w:hint="cs"/>
          <w:rtl/>
        </w:rPr>
        <w:t>وهي عبارة عن التمديدات والتوصيلات الكهربائية والتي تنتشر في التجمعات السكانية وتغطي كل أو غالبية مساكن التجمع وهي خاصة بشركات الكهرباء أو السلطات المحلية (البلدية أو القروية).</w:t>
      </w:r>
    </w:p>
    <w:p w:rsidR="005C1B28" w:rsidRDefault="005C1B28" w:rsidP="005C1B28">
      <w:pPr>
        <w:ind w:left="611" w:hanging="360"/>
        <w:jc w:val="both"/>
        <w:rPr>
          <w:rFonts w:cs="Simplified Arabic"/>
          <w:b/>
          <w:bCs/>
          <w:rtl/>
        </w:rPr>
      </w:pPr>
      <w:r>
        <w:rPr>
          <w:rFonts w:cs="Simplified Arabic" w:hint="cs"/>
          <w:rtl/>
        </w:rPr>
        <w:t>2.</w:t>
      </w:r>
      <w:r>
        <w:rPr>
          <w:rFonts w:cs="Simplified Arabic" w:hint="cs"/>
          <w:b/>
          <w:bCs/>
          <w:rtl/>
        </w:rPr>
        <w:t xml:space="preserve"> </w:t>
      </w:r>
      <w:r>
        <w:rPr>
          <w:rFonts w:cs="Simplified Arabic"/>
          <w:b/>
          <w:bCs/>
          <w:rtl/>
        </w:rPr>
        <w:t>مولد خاص</w:t>
      </w:r>
      <w:r>
        <w:rPr>
          <w:rFonts w:cs="Simplified Arabic" w:hint="cs"/>
          <w:b/>
          <w:bCs/>
          <w:rtl/>
        </w:rPr>
        <w:t xml:space="preserve">: </w:t>
      </w:r>
      <w:r>
        <w:rPr>
          <w:rFonts w:cs="Simplified Arabic" w:hint="cs"/>
          <w:rtl/>
        </w:rPr>
        <w:t xml:space="preserve">جهاز يستخدم لتوليد الطاقة الكهربائية وتزويد المساكن </w:t>
      </w:r>
      <w:proofErr w:type="spellStart"/>
      <w:r>
        <w:rPr>
          <w:rFonts w:cs="Simplified Arabic" w:hint="cs"/>
          <w:rtl/>
        </w:rPr>
        <w:t>بها</w:t>
      </w:r>
      <w:proofErr w:type="spellEnd"/>
      <w:r>
        <w:rPr>
          <w:rFonts w:cs="Simplified Arabic" w:hint="cs"/>
          <w:rtl/>
        </w:rPr>
        <w:t xml:space="preserve"> ويكون مملوك لصاحب المسكن أو مجموعة من الأفراد</w:t>
      </w:r>
      <w:r>
        <w:rPr>
          <w:rFonts w:cs="Simplified Arabic" w:hint="cs"/>
          <w:b/>
          <w:bCs/>
          <w:rtl/>
        </w:rPr>
        <w:t>.</w:t>
      </w:r>
      <w:r>
        <w:rPr>
          <w:rFonts w:cs="Simplified Arabic"/>
          <w:b/>
          <w:bCs/>
          <w:rtl/>
        </w:rPr>
        <w:t xml:space="preserve"> </w:t>
      </w:r>
    </w:p>
    <w:p w:rsidR="005C1B28" w:rsidRDefault="005C1B28" w:rsidP="005C1B28">
      <w:pPr>
        <w:ind w:left="611" w:hanging="360"/>
        <w:jc w:val="both"/>
        <w:rPr>
          <w:rFonts w:cs="Simplified Arabic"/>
          <w:rtl/>
        </w:rPr>
      </w:pPr>
      <w:r>
        <w:rPr>
          <w:rFonts w:cs="Simplified Arabic" w:hint="cs"/>
          <w:rtl/>
        </w:rPr>
        <w:t>3.</w:t>
      </w:r>
      <w:r>
        <w:rPr>
          <w:rFonts w:cs="Simplified Arabic" w:hint="cs"/>
          <w:b/>
          <w:bCs/>
          <w:rtl/>
        </w:rPr>
        <w:t xml:space="preserve"> لا يوجد: </w:t>
      </w:r>
      <w:r>
        <w:rPr>
          <w:rFonts w:cs="Simplified Arabic" w:hint="cs"/>
          <w:rtl/>
        </w:rPr>
        <w:t>في حالة عدم توفر الوسائل السابقة الذكر للكهرباء.</w:t>
      </w:r>
    </w:p>
    <w:p w:rsidR="005C1B28" w:rsidRDefault="005C1B28" w:rsidP="005C1B28">
      <w:pPr>
        <w:ind w:left="1"/>
        <w:jc w:val="both"/>
        <w:rPr>
          <w:rFonts w:cs="Simplified Arabic"/>
          <w:b/>
          <w:bCs/>
          <w:rtl/>
        </w:rPr>
      </w:pPr>
    </w:p>
    <w:p w:rsidR="005C1B28" w:rsidRDefault="005C1B28" w:rsidP="005C1B28">
      <w:pPr>
        <w:ind w:left="1"/>
        <w:jc w:val="both"/>
        <w:rPr>
          <w:rFonts w:cs="Simplified Arabic"/>
          <w:b/>
          <w:bCs/>
          <w:rtl/>
        </w:rPr>
      </w:pPr>
      <w:r>
        <w:rPr>
          <w:rFonts w:cs="Simplified Arabic"/>
          <w:b/>
          <w:bCs/>
          <w:rtl/>
        </w:rPr>
        <w:t>الاتصال بالصرف الصحي</w:t>
      </w:r>
      <w:r>
        <w:rPr>
          <w:rFonts w:cs="Simplified Arabic" w:hint="cs"/>
          <w:b/>
          <w:bCs/>
          <w:rtl/>
        </w:rPr>
        <w:t>:</w:t>
      </w:r>
    </w:p>
    <w:p w:rsidR="005C1B28" w:rsidRDefault="005C1B28" w:rsidP="005C1B28">
      <w:pPr>
        <w:jc w:val="lowKashida"/>
        <w:rPr>
          <w:rFonts w:cs="Simplified Arabic"/>
          <w:rtl/>
        </w:rPr>
      </w:pPr>
      <w:r>
        <w:rPr>
          <w:rFonts w:cs="Simplified Arabic" w:hint="cs"/>
          <w:rtl/>
        </w:rPr>
        <w:t>يوضح مدى اتصال المسكن بالشبكة العامة للصرف الصحي، ويكون إحدى الحالات الآتية:</w:t>
      </w:r>
    </w:p>
    <w:p w:rsidR="005C1B28" w:rsidRDefault="005C1B28" w:rsidP="005C1B28">
      <w:pPr>
        <w:numPr>
          <w:ilvl w:val="0"/>
          <w:numId w:val="34"/>
        </w:numPr>
        <w:ind w:right="75"/>
        <w:jc w:val="lowKashida"/>
        <w:rPr>
          <w:rFonts w:cs="Simplified Arabic"/>
          <w:rtl/>
        </w:rPr>
      </w:pPr>
      <w:r>
        <w:rPr>
          <w:rFonts w:cs="Simplified Arabic" w:hint="cs"/>
          <w:b/>
          <w:bCs/>
          <w:rtl/>
        </w:rPr>
        <w:t>شبكة عامة:</w:t>
      </w:r>
      <w:r>
        <w:rPr>
          <w:rFonts w:cs="Simplified Arabic" w:hint="cs"/>
          <w:rtl/>
        </w:rPr>
        <w:t xml:space="preserve"> </w:t>
      </w:r>
      <w:r>
        <w:rPr>
          <w:rFonts w:cs="Simplified Arabic"/>
          <w:rtl/>
        </w:rPr>
        <w:t xml:space="preserve">الشبكة العامة للصرف الصحي التابعة لمجالس </w:t>
      </w:r>
      <w:r>
        <w:rPr>
          <w:rFonts w:cs="Simplified Arabic" w:hint="cs"/>
          <w:rtl/>
        </w:rPr>
        <w:t>البلديات</w:t>
      </w:r>
      <w:r>
        <w:rPr>
          <w:rFonts w:cs="Simplified Arabic"/>
          <w:rtl/>
        </w:rPr>
        <w:t xml:space="preserve"> </w:t>
      </w:r>
      <w:r>
        <w:rPr>
          <w:rFonts w:cs="Simplified Arabic" w:hint="cs"/>
          <w:rtl/>
        </w:rPr>
        <w:t>أو</w:t>
      </w:r>
      <w:r>
        <w:rPr>
          <w:rFonts w:cs="Simplified Arabic"/>
          <w:rtl/>
        </w:rPr>
        <w:t xml:space="preserve"> أي هيئة </w:t>
      </w:r>
      <w:r>
        <w:rPr>
          <w:rFonts w:cs="Simplified Arabic" w:hint="cs"/>
          <w:rtl/>
        </w:rPr>
        <w:t xml:space="preserve">أخرى وهو </w:t>
      </w:r>
      <w:r>
        <w:rPr>
          <w:rFonts w:cs="Simplified Arabic" w:hint="eastAsia"/>
          <w:rtl/>
        </w:rPr>
        <w:t>نظام</w:t>
      </w:r>
      <w:r>
        <w:rPr>
          <w:rFonts w:cs="Simplified Arabic"/>
          <w:rtl/>
        </w:rPr>
        <w:t xml:space="preserve"> </w:t>
      </w:r>
      <w:r>
        <w:rPr>
          <w:rFonts w:cs="Simplified Arabic" w:hint="eastAsia"/>
          <w:rtl/>
        </w:rPr>
        <w:t>من</w:t>
      </w:r>
      <w:r>
        <w:rPr>
          <w:rFonts w:cs="Simplified Arabic"/>
          <w:rtl/>
        </w:rPr>
        <w:t xml:space="preserve"> أجهزة الجمع وخطوط الأنابيب والموصلات والمضخات يستخدم لإخلاء المياه </w:t>
      </w:r>
      <w:r>
        <w:rPr>
          <w:rFonts w:cs="Simplified Arabic" w:hint="eastAsia"/>
          <w:rtl/>
        </w:rPr>
        <w:t>المستعملة</w:t>
      </w:r>
      <w:r>
        <w:rPr>
          <w:rFonts w:cs="Simplified Arabic"/>
          <w:rtl/>
        </w:rPr>
        <w:t xml:space="preserve"> (مياه الأمطار، المياه المنزلية، وغيرها من المياه المستعملة) ونقلها </w:t>
      </w:r>
      <w:r>
        <w:rPr>
          <w:rFonts w:cs="Simplified Arabic" w:hint="eastAsia"/>
          <w:rtl/>
        </w:rPr>
        <w:t>من</w:t>
      </w:r>
      <w:r>
        <w:rPr>
          <w:rFonts w:cs="Simplified Arabic"/>
          <w:rtl/>
        </w:rPr>
        <w:t xml:space="preserve"> مواقع إنتاجها إما إلى محطة بلدية لمعالجة مياه المجاري أو إلى موقع حيث يتم </w:t>
      </w:r>
      <w:r>
        <w:rPr>
          <w:rFonts w:cs="Simplified Arabic" w:hint="eastAsia"/>
          <w:rtl/>
        </w:rPr>
        <w:t>تصريف</w:t>
      </w:r>
      <w:r>
        <w:rPr>
          <w:rFonts w:cs="Simplified Arabic"/>
          <w:rtl/>
        </w:rPr>
        <w:t xml:space="preserve"> المياه المستعملة إلى مياه سطحية.  </w:t>
      </w:r>
    </w:p>
    <w:p w:rsidR="005C1B28" w:rsidRDefault="005C1B28" w:rsidP="005C1B28">
      <w:pPr>
        <w:numPr>
          <w:ilvl w:val="0"/>
          <w:numId w:val="34"/>
        </w:numPr>
        <w:ind w:right="75"/>
        <w:jc w:val="both"/>
        <w:rPr>
          <w:rFonts w:cs="Simplified Arabic"/>
          <w:rtl/>
        </w:rPr>
      </w:pPr>
      <w:r>
        <w:rPr>
          <w:rFonts w:cs="Simplified Arabic" w:hint="cs"/>
          <w:b/>
          <w:bCs/>
          <w:rtl/>
        </w:rPr>
        <w:t>حفرة امتصاصية:</w:t>
      </w:r>
      <w:r>
        <w:rPr>
          <w:rFonts w:cs="Simplified Arabic" w:hint="cs"/>
          <w:rtl/>
        </w:rPr>
        <w:t xml:space="preserve"> هي </w:t>
      </w:r>
      <w:r>
        <w:rPr>
          <w:rFonts w:cs="Simplified Arabic"/>
          <w:rtl/>
        </w:rPr>
        <w:t xml:space="preserve">بئر </w:t>
      </w:r>
      <w:r>
        <w:rPr>
          <w:rFonts w:cs="Simplified Arabic" w:hint="cs"/>
          <w:rtl/>
        </w:rPr>
        <w:t>أ</w:t>
      </w:r>
      <w:r>
        <w:rPr>
          <w:rFonts w:cs="Simplified Arabic"/>
          <w:rtl/>
        </w:rPr>
        <w:t xml:space="preserve">و حفرة يخزن </w:t>
      </w:r>
      <w:proofErr w:type="spellStart"/>
      <w:r>
        <w:rPr>
          <w:rFonts w:cs="Simplified Arabic"/>
          <w:rtl/>
        </w:rPr>
        <w:t>بها</w:t>
      </w:r>
      <w:proofErr w:type="spellEnd"/>
      <w:r>
        <w:rPr>
          <w:rFonts w:cs="Simplified Arabic"/>
          <w:rtl/>
        </w:rPr>
        <w:t xml:space="preserve"> الغائط البشري </w:t>
      </w:r>
      <w:r>
        <w:rPr>
          <w:rFonts w:cs="Simplified Arabic" w:hint="cs"/>
          <w:rtl/>
        </w:rPr>
        <w:t>أ</w:t>
      </w:r>
      <w:r>
        <w:rPr>
          <w:rFonts w:cs="Simplified Arabic"/>
          <w:rtl/>
        </w:rPr>
        <w:t>و قاذورات أخرى،</w:t>
      </w:r>
      <w:r>
        <w:rPr>
          <w:rFonts w:cs="Simplified Arabic" w:hint="cs"/>
          <w:rtl/>
        </w:rPr>
        <w:t xml:space="preserve"> وتعتبر صماء فإذا كانت دون جدران أو ب</w:t>
      </w:r>
      <w:r>
        <w:rPr>
          <w:rFonts w:cs="Simplified Arabic"/>
          <w:rtl/>
        </w:rPr>
        <w:t>جدران مسامية</w:t>
      </w:r>
      <w:r>
        <w:rPr>
          <w:rFonts w:cs="Simplified Arabic" w:hint="cs"/>
          <w:rtl/>
        </w:rPr>
        <w:t xml:space="preserve"> (امتصاصية)،</w:t>
      </w:r>
      <w:r>
        <w:rPr>
          <w:rFonts w:cs="Simplified Arabic"/>
          <w:rtl/>
        </w:rPr>
        <w:t xml:space="preserve"> </w:t>
      </w:r>
      <w:r>
        <w:rPr>
          <w:rFonts w:cs="Simplified Arabic" w:hint="cs"/>
          <w:rtl/>
        </w:rPr>
        <w:t xml:space="preserve">بمعنى أن المياه </w:t>
      </w:r>
      <w:proofErr w:type="spellStart"/>
      <w:r>
        <w:rPr>
          <w:rFonts w:cs="Simplified Arabic" w:hint="cs"/>
          <w:rtl/>
        </w:rPr>
        <w:t>العادمة</w:t>
      </w:r>
      <w:proofErr w:type="spellEnd"/>
      <w:r>
        <w:rPr>
          <w:rFonts w:cs="Simplified Arabic" w:hint="cs"/>
          <w:rtl/>
        </w:rPr>
        <w:t xml:space="preserve"> تتسرب إلى جوف الأرض سواء من الجوانب أو من قاع الحفرة أو من كليهما فتدعى في هذه الحالة حفرة امتصاصية.</w:t>
      </w:r>
    </w:p>
    <w:p w:rsidR="005C1B28" w:rsidRDefault="005C1B28" w:rsidP="005C1B28">
      <w:pPr>
        <w:numPr>
          <w:ilvl w:val="0"/>
          <w:numId w:val="34"/>
        </w:numPr>
        <w:ind w:right="75"/>
        <w:jc w:val="both"/>
        <w:rPr>
          <w:rFonts w:cs="Simplified Arabic"/>
        </w:rPr>
      </w:pPr>
      <w:r>
        <w:rPr>
          <w:rFonts w:cs="Simplified Arabic" w:hint="cs"/>
          <w:b/>
          <w:bCs/>
          <w:rtl/>
        </w:rPr>
        <w:t>حفرة صماء:</w:t>
      </w:r>
      <w:r>
        <w:rPr>
          <w:rFonts w:cs="Simplified Arabic" w:hint="cs"/>
          <w:rtl/>
        </w:rPr>
        <w:t xml:space="preserve"> هي </w:t>
      </w:r>
      <w:r>
        <w:rPr>
          <w:rFonts w:cs="Simplified Arabic"/>
          <w:rtl/>
        </w:rPr>
        <w:t xml:space="preserve">بئر </w:t>
      </w:r>
      <w:r>
        <w:rPr>
          <w:rFonts w:cs="Simplified Arabic" w:hint="cs"/>
          <w:rtl/>
        </w:rPr>
        <w:t>أ</w:t>
      </w:r>
      <w:r>
        <w:rPr>
          <w:rFonts w:cs="Simplified Arabic"/>
          <w:rtl/>
        </w:rPr>
        <w:t xml:space="preserve">و حفرة يخزن </w:t>
      </w:r>
      <w:proofErr w:type="spellStart"/>
      <w:r>
        <w:rPr>
          <w:rFonts w:cs="Simplified Arabic"/>
          <w:rtl/>
        </w:rPr>
        <w:t>بها</w:t>
      </w:r>
      <w:proofErr w:type="spellEnd"/>
      <w:r>
        <w:rPr>
          <w:rFonts w:cs="Simplified Arabic"/>
          <w:rtl/>
        </w:rPr>
        <w:t xml:space="preserve"> الغائط البشري </w:t>
      </w:r>
      <w:r>
        <w:rPr>
          <w:rFonts w:cs="Simplified Arabic" w:hint="cs"/>
          <w:rtl/>
        </w:rPr>
        <w:t>أ</w:t>
      </w:r>
      <w:r>
        <w:rPr>
          <w:rFonts w:cs="Simplified Arabic"/>
          <w:rtl/>
        </w:rPr>
        <w:t>و قاذورات أخرى</w:t>
      </w:r>
      <w:r>
        <w:rPr>
          <w:rFonts w:cs="Simplified Arabic" w:hint="cs"/>
          <w:rtl/>
        </w:rPr>
        <w:t xml:space="preserve">، فإذا كانت الحفرة ذات جدران إسمنتية أو أية مادة أخرى عازلة تماما، ولا تسمح بنفاذ المياه </w:t>
      </w:r>
      <w:proofErr w:type="spellStart"/>
      <w:r>
        <w:rPr>
          <w:rFonts w:cs="Simplified Arabic" w:hint="cs"/>
          <w:rtl/>
        </w:rPr>
        <w:t>العادمة</w:t>
      </w:r>
      <w:proofErr w:type="spellEnd"/>
      <w:r>
        <w:rPr>
          <w:rFonts w:cs="Simplified Arabic" w:hint="cs"/>
          <w:rtl/>
        </w:rPr>
        <w:t xml:space="preserve"> من أي جهة.</w:t>
      </w:r>
    </w:p>
    <w:p w:rsidR="005C1B28" w:rsidRDefault="005C1B28" w:rsidP="005C1B28">
      <w:pPr>
        <w:numPr>
          <w:ilvl w:val="0"/>
          <w:numId w:val="34"/>
        </w:numPr>
        <w:ind w:right="75"/>
        <w:jc w:val="both"/>
        <w:rPr>
          <w:rFonts w:cs="Simplified Arabic"/>
          <w:rtl/>
        </w:rPr>
      </w:pPr>
      <w:r>
        <w:rPr>
          <w:rFonts w:cs="Simplified Arabic" w:hint="cs"/>
          <w:b/>
          <w:bCs/>
          <w:rtl/>
        </w:rPr>
        <w:t>لا يوجد:</w:t>
      </w:r>
      <w:r>
        <w:rPr>
          <w:rFonts w:cs="Simplified Arabic" w:hint="cs"/>
          <w:rtl/>
        </w:rPr>
        <w:t xml:space="preserve"> </w:t>
      </w:r>
      <w:r>
        <w:rPr>
          <w:rFonts w:cs="Simplified Arabic"/>
          <w:rtl/>
        </w:rPr>
        <w:t>في حالة عدم توفر الوسائل السابقة الذكر للصرف الصحي</w:t>
      </w:r>
      <w:r>
        <w:rPr>
          <w:rFonts w:cs="Simplified Arabic" w:hint="cs"/>
          <w:rtl/>
        </w:rPr>
        <w:t>.</w:t>
      </w:r>
    </w:p>
    <w:p w:rsidR="005C1B28" w:rsidRDefault="005C1B28" w:rsidP="005C1B28">
      <w:pPr>
        <w:ind w:left="1" w:hanging="6"/>
        <w:jc w:val="both"/>
        <w:rPr>
          <w:rFonts w:cs="Simplified Arabic"/>
          <w:sz w:val="20"/>
          <w:szCs w:val="20"/>
          <w:rtl/>
          <w:lang w:eastAsia="en-US"/>
        </w:rPr>
      </w:pPr>
    </w:p>
    <w:p w:rsidR="005C1B28" w:rsidRDefault="005C1B28" w:rsidP="005C1B28">
      <w:pPr>
        <w:ind w:left="1"/>
        <w:jc w:val="both"/>
        <w:rPr>
          <w:rFonts w:cs="Simplified Arabic"/>
          <w:b/>
          <w:bCs/>
          <w:rtl/>
        </w:rPr>
      </w:pPr>
      <w:r>
        <w:rPr>
          <w:rFonts w:cs="Simplified Arabic"/>
          <w:b/>
          <w:bCs/>
          <w:rtl/>
        </w:rPr>
        <w:t>توفر مطبخ</w:t>
      </w:r>
      <w:r>
        <w:rPr>
          <w:rFonts w:cs="Simplified Arabic" w:hint="cs"/>
          <w:b/>
          <w:bCs/>
          <w:rtl/>
        </w:rPr>
        <w:t>:</w:t>
      </w:r>
    </w:p>
    <w:p w:rsidR="005C1B28" w:rsidRDefault="005C1B28" w:rsidP="005C1B28">
      <w:pPr>
        <w:ind w:left="1" w:firstLine="6"/>
        <w:jc w:val="both"/>
        <w:rPr>
          <w:rFonts w:cs="Simplified Arabic"/>
          <w:rtl/>
        </w:rPr>
      </w:pPr>
      <w:r>
        <w:rPr>
          <w:rFonts w:cs="Simplified Arabic"/>
          <w:rtl/>
        </w:rPr>
        <w:t>المطبخ هو غرفة مخصصة ل</w:t>
      </w:r>
      <w:r>
        <w:rPr>
          <w:rFonts w:cs="Simplified Arabic" w:hint="cs"/>
          <w:rtl/>
        </w:rPr>
        <w:t>إ</w:t>
      </w:r>
      <w:r>
        <w:rPr>
          <w:rFonts w:cs="Simplified Arabic"/>
          <w:rtl/>
        </w:rPr>
        <w:t>عداد الطعام ولها أربعة جدران وسقف</w:t>
      </w:r>
      <w:r>
        <w:rPr>
          <w:rFonts w:cs="Simplified Arabic" w:hint="cs"/>
          <w:rtl/>
        </w:rPr>
        <w:t xml:space="preserve">، ويصنف </w:t>
      </w:r>
      <w:proofErr w:type="spellStart"/>
      <w:r>
        <w:rPr>
          <w:rFonts w:cs="Simplified Arabic" w:hint="cs"/>
          <w:rtl/>
        </w:rPr>
        <w:t>الى</w:t>
      </w:r>
      <w:proofErr w:type="spellEnd"/>
      <w:r>
        <w:rPr>
          <w:rFonts w:cs="Simplified Arabic" w:hint="cs"/>
          <w:rtl/>
        </w:rPr>
        <w:t>:</w:t>
      </w:r>
    </w:p>
    <w:p w:rsidR="005C1B28" w:rsidRDefault="005C1B28" w:rsidP="005C1B28">
      <w:pPr>
        <w:numPr>
          <w:ilvl w:val="0"/>
          <w:numId w:val="36"/>
        </w:numPr>
        <w:ind w:right="75"/>
        <w:jc w:val="lowKashida"/>
        <w:rPr>
          <w:rFonts w:cs="Simplified Arabic"/>
          <w:rtl/>
        </w:rPr>
      </w:pPr>
      <w:r>
        <w:rPr>
          <w:rFonts w:cs="Simplified Arabic"/>
          <w:b/>
          <w:bCs/>
          <w:rtl/>
        </w:rPr>
        <w:lastRenderedPageBreak/>
        <w:t>مطبخ متصل بالمياه:</w:t>
      </w:r>
      <w:r>
        <w:rPr>
          <w:rFonts w:cs="Simplified Arabic"/>
          <w:rtl/>
        </w:rPr>
        <w:t xml:space="preserve"> وذلك في حالة وجود حنفية للمياه داخل المطبخ.</w:t>
      </w:r>
    </w:p>
    <w:p w:rsidR="005C1B28" w:rsidRDefault="005C1B28" w:rsidP="009A039B">
      <w:pPr>
        <w:numPr>
          <w:ilvl w:val="0"/>
          <w:numId w:val="36"/>
        </w:numPr>
        <w:ind w:right="75"/>
        <w:jc w:val="both"/>
        <w:rPr>
          <w:rFonts w:cs="Simplified Arabic"/>
          <w:rtl/>
        </w:rPr>
      </w:pPr>
      <w:r>
        <w:rPr>
          <w:rFonts w:cs="Simplified Arabic"/>
          <w:b/>
          <w:bCs/>
          <w:rtl/>
        </w:rPr>
        <w:t>مطبخ غير متصل بالمياه:</w:t>
      </w:r>
      <w:r>
        <w:rPr>
          <w:rFonts w:cs="Simplified Arabic"/>
          <w:rtl/>
        </w:rPr>
        <w:t xml:space="preserve"> وذلك في حالة عدم وجود حنفية للمياه داخل المطبخ.</w:t>
      </w:r>
    </w:p>
    <w:p w:rsidR="005C1B28" w:rsidRDefault="005C1B28" w:rsidP="009A039B">
      <w:pPr>
        <w:numPr>
          <w:ilvl w:val="0"/>
          <w:numId w:val="36"/>
        </w:numPr>
        <w:ind w:right="75"/>
        <w:jc w:val="both"/>
        <w:rPr>
          <w:rFonts w:cs="Simplified Arabic"/>
          <w:rtl/>
        </w:rPr>
      </w:pPr>
      <w:r>
        <w:rPr>
          <w:rFonts w:cs="Simplified Arabic"/>
          <w:b/>
          <w:bCs/>
          <w:rtl/>
        </w:rPr>
        <w:t>لا يوجد:</w:t>
      </w:r>
      <w:r>
        <w:rPr>
          <w:rFonts w:cs="Simplified Arabic"/>
          <w:rtl/>
        </w:rPr>
        <w:t xml:space="preserve"> وذلك في حالة عدم وجود مطبخ بالمسكن.</w:t>
      </w:r>
    </w:p>
    <w:p w:rsidR="005C1B28" w:rsidRDefault="005C1B28" w:rsidP="009A039B">
      <w:pPr>
        <w:ind w:left="1" w:hanging="6"/>
        <w:jc w:val="both"/>
        <w:rPr>
          <w:rFonts w:cs="Simplified Arabic"/>
          <w:sz w:val="20"/>
          <w:szCs w:val="20"/>
          <w:rtl/>
          <w:lang w:eastAsia="en-US"/>
        </w:rPr>
      </w:pPr>
    </w:p>
    <w:p w:rsidR="005C1B28" w:rsidRDefault="005C1B28" w:rsidP="009A039B">
      <w:pPr>
        <w:ind w:left="1"/>
        <w:jc w:val="both"/>
        <w:rPr>
          <w:rFonts w:cs="Simplified Arabic"/>
          <w:b/>
          <w:bCs/>
          <w:rtl/>
        </w:rPr>
      </w:pPr>
      <w:r>
        <w:rPr>
          <w:rFonts w:cs="Simplified Arabic"/>
          <w:b/>
          <w:bCs/>
          <w:rtl/>
        </w:rPr>
        <w:t>توفر حمام</w:t>
      </w:r>
      <w:r>
        <w:rPr>
          <w:rFonts w:cs="Simplified Arabic" w:hint="cs"/>
          <w:b/>
          <w:bCs/>
          <w:rtl/>
        </w:rPr>
        <w:t>:</w:t>
      </w:r>
    </w:p>
    <w:p w:rsidR="005C1B28" w:rsidRDefault="005C1B28" w:rsidP="009A039B">
      <w:pPr>
        <w:ind w:left="1"/>
        <w:jc w:val="both"/>
        <w:rPr>
          <w:rFonts w:cs="Simplified Arabic"/>
          <w:rtl/>
        </w:rPr>
      </w:pPr>
      <w:r>
        <w:rPr>
          <w:rFonts w:cs="Simplified Arabic"/>
          <w:rtl/>
        </w:rPr>
        <w:t>الحمام هو غرفة مخصصة للاستحمام</w:t>
      </w:r>
      <w:r>
        <w:rPr>
          <w:rFonts w:cs="Simplified Arabic" w:hint="cs"/>
          <w:rtl/>
        </w:rPr>
        <w:t xml:space="preserve"> </w:t>
      </w:r>
      <w:r>
        <w:rPr>
          <w:rFonts w:cs="Simplified Arabic"/>
          <w:rtl/>
        </w:rPr>
        <w:t>ولها باب يمكن إغلاقه</w:t>
      </w:r>
      <w:r>
        <w:rPr>
          <w:rFonts w:cs="Simplified Arabic" w:hint="cs"/>
          <w:rtl/>
        </w:rPr>
        <w:t>، ويكون إحدى الحالات التالية:</w:t>
      </w:r>
      <w:r>
        <w:rPr>
          <w:rFonts w:cs="Simplified Arabic"/>
          <w:rtl/>
        </w:rPr>
        <w:t xml:space="preserve"> </w:t>
      </w:r>
    </w:p>
    <w:p w:rsidR="005C1B28" w:rsidRDefault="005C1B28" w:rsidP="009A039B">
      <w:pPr>
        <w:numPr>
          <w:ilvl w:val="0"/>
          <w:numId w:val="37"/>
        </w:numPr>
        <w:ind w:right="75"/>
        <w:jc w:val="both"/>
        <w:rPr>
          <w:rFonts w:cs="Simplified Arabic"/>
          <w:rtl/>
        </w:rPr>
      </w:pPr>
      <w:r>
        <w:rPr>
          <w:rFonts w:cs="Simplified Arabic"/>
          <w:b/>
          <w:bCs/>
          <w:rtl/>
        </w:rPr>
        <w:t>حمام متصل بالمياه:</w:t>
      </w:r>
      <w:r>
        <w:rPr>
          <w:rFonts w:cs="Simplified Arabic"/>
          <w:rtl/>
        </w:rPr>
        <w:t xml:space="preserve"> وذلك في حالة وجود حمام متصل بالمياه، </w:t>
      </w:r>
      <w:r>
        <w:rPr>
          <w:rFonts w:cs="Simplified Arabic" w:hint="cs"/>
          <w:rtl/>
        </w:rPr>
        <w:t>أ</w:t>
      </w:r>
      <w:r>
        <w:rPr>
          <w:rFonts w:cs="Simplified Arabic"/>
          <w:rtl/>
        </w:rPr>
        <w:t xml:space="preserve">و وجود حنفية للمياه داخل الحمام. </w:t>
      </w:r>
    </w:p>
    <w:p w:rsidR="005C1B28" w:rsidRDefault="005C1B28" w:rsidP="009A039B">
      <w:pPr>
        <w:numPr>
          <w:ilvl w:val="0"/>
          <w:numId w:val="37"/>
        </w:numPr>
        <w:ind w:right="75"/>
        <w:jc w:val="both"/>
        <w:rPr>
          <w:rFonts w:cs="Simplified Arabic"/>
          <w:rtl/>
        </w:rPr>
      </w:pPr>
      <w:r>
        <w:rPr>
          <w:rFonts w:cs="Simplified Arabic"/>
          <w:b/>
          <w:bCs/>
          <w:rtl/>
        </w:rPr>
        <w:t>حمام غير متصل بالمياه:</w:t>
      </w:r>
      <w:r>
        <w:rPr>
          <w:rFonts w:cs="Simplified Arabic"/>
          <w:rtl/>
        </w:rPr>
        <w:t xml:space="preserve"> وذلك في حالة وجود حمام إلا أنه غير متصل بالمياه.</w:t>
      </w:r>
    </w:p>
    <w:p w:rsidR="005C1B28" w:rsidRDefault="005C1B28" w:rsidP="009A039B">
      <w:pPr>
        <w:numPr>
          <w:ilvl w:val="0"/>
          <w:numId w:val="37"/>
        </w:numPr>
        <w:ind w:right="75"/>
        <w:jc w:val="both"/>
        <w:rPr>
          <w:rFonts w:cs="Simplified Arabic"/>
          <w:rtl/>
        </w:rPr>
      </w:pPr>
      <w:r>
        <w:rPr>
          <w:rFonts w:cs="Simplified Arabic"/>
          <w:b/>
          <w:bCs/>
          <w:rtl/>
        </w:rPr>
        <w:t>لا يوجد:</w:t>
      </w:r>
      <w:r>
        <w:rPr>
          <w:rFonts w:cs="Simplified Arabic"/>
          <w:rtl/>
        </w:rPr>
        <w:t xml:space="preserve"> وذلك في حالة عدم وجود حمام بالمسكن.</w:t>
      </w:r>
    </w:p>
    <w:p w:rsidR="005C1B28" w:rsidRDefault="005C1B28" w:rsidP="009A039B">
      <w:pPr>
        <w:ind w:left="1" w:hanging="6"/>
        <w:jc w:val="both"/>
        <w:rPr>
          <w:rFonts w:cs="Simplified Arabic"/>
          <w:sz w:val="20"/>
          <w:szCs w:val="20"/>
          <w:rtl/>
          <w:lang w:eastAsia="en-US"/>
        </w:rPr>
      </w:pPr>
    </w:p>
    <w:p w:rsidR="005C1B28" w:rsidRDefault="005C1B28" w:rsidP="009A039B">
      <w:pPr>
        <w:ind w:left="1"/>
        <w:jc w:val="both"/>
        <w:rPr>
          <w:rFonts w:cs="Simplified Arabic"/>
          <w:b/>
          <w:bCs/>
          <w:rtl/>
        </w:rPr>
      </w:pPr>
      <w:r>
        <w:rPr>
          <w:rFonts w:cs="Simplified Arabic"/>
          <w:b/>
          <w:bCs/>
          <w:rtl/>
        </w:rPr>
        <w:t>توفر مرحاض</w:t>
      </w:r>
      <w:r>
        <w:rPr>
          <w:rFonts w:cs="Simplified Arabic" w:hint="cs"/>
          <w:b/>
          <w:bCs/>
          <w:rtl/>
        </w:rPr>
        <w:t>:</w:t>
      </w:r>
    </w:p>
    <w:p w:rsidR="005C1B28" w:rsidRDefault="005C1B28" w:rsidP="009A039B">
      <w:pPr>
        <w:ind w:left="1" w:firstLine="6"/>
        <w:jc w:val="both"/>
        <w:rPr>
          <w:rFonts w:cs="Simplified Arabic"/>
          <w:rtl/>
        </w:rPr>
      </w:pPr>
      <w:r>
        <w:rPr>
          <w:rFonts w:cs="Simplified Arabic"/>
          <w:rtl/>
        </w:rPr>
        <w:t>المرحاض هو مكان مخصص لقضاء الحاجة وله باب يمكن إغلاقه</w:t>
      </w:r>
      <w:r>
        <w:rPr>
          <w:rFonts w:cs="Simplified Arabic" w:hint="cs"/>
          <w:rtl/>
        </w:rPr>
        <w:t>، ويكون إحدى الحالات التالية:</w:t>
      </w:r>
      <w:r>
        <w:rPr>
          <w:rFonts w:cs="Simplified Arabic"/>
          <w:rtl/>
        </w:rPr>
        <w:t xml:space="preserve"> </w:t>
      </w:r>
    </w:p>
    <w:p w:rsidR="005C1B28" w:rsidRDefault="005C1B28" w:rsidP="009A039B">
      <w:pPr>
        <w:numPr>
          <w:ilvl w:val="0"/>
          <w:numId w:val="38"/>
        </w:numPr>
        <w:ind w:right="75"/>
        <w:jc w:val="both"/>
        <w:rPr>
          <w:rFonts w:cs="Simplified Arabic"/>
          <w:rtl/>
        </w:rPr>
      </w:pPr>
      <w:r>
        <w:rPr>
          <w:rFonts w:cs="Simplified Arabic"/>
          <w:b/>
          <w:bCs/>
          <w:rtl/>
        </w:rPr>
        <w:t>مرحاض متصل بالمياه:</w:t>
      </w:r>
      <w:r>
        <w:rPr>
          <w:rFonts w:cs="Simplified Arabic"/>
          <w:rtl/>
        </w:rPr>
        <w:t xml:space="preserve"> وذلك في حالة وجود مرحاض متصل بالمياه، </w:t>
      </w:r>
      <w:r>
        <w:rPr>
          <w:rFonts w:cs="Simplified Arabic" w:hint="cs"/>
          <w:rtl/>
        </w:rPr>
        <w:t>أ</w:t>
      </w:r>
      <w:r>
        <w:rPr>
          <w:rFonts w:cs="Simplified Arabic"/>
          <w:rtl/>
        </w:rPr>
        <w:t>و وجود حنفية للمياه داخل المرحاض.</w:t>
      </w:r>
    </w:p>
    <w:p w:rsidR="005C1B28" w:rsidRDefault="005C1B28" w:rsidP="009A039B">
      <w:pPr>
        <w:numPr>
          <w:ilvl w:val="0"/>
          <w:numId w:val="38"/>
        </w:numPr>
        <w:ind w:right="75"/>
        <w:jc w:val="both"/>
        <w:rPr>
          <w:rFonts w:cs="Simplified Arabic"/>
          <w:rtl/>
        </w:rPr>
      </w:pPr>
      <w:r>
        <w:rPr>
          <w:rFonts w:cs="Simplified Arabic"/>
          <w:b/>
          <w:bCs/>
          <w:rtl/>
        </w:rPr>
        <w:t>مرحاض غير متصل بالمياه:</w:t>
      </w:r>
      <w:r>
        <w:rPr>
          <w:rFonts w:cs="Simplified Arabic"/>
          <w:rtl/>
        </w:rPr>
        <w:t xml:space="preserve"> وذلك في حالة وجود مرحاض إلا أنه غير متصل بالمياه.</w:t>
      </w:r>
    </w:p>
    <w:p w:rsidR="005C1B28" w:rsidRDefault="005C1B28" w:rsidP="009A039B">
      <w:pPr>
        <w:numPr>
          <w:ilvl w:val="0"/>
          <w:numId w:val="38"/>
        </w:numPr>
        <w:ind w:right="75"/>
        <w:jc w:val="both"/>
        <w:rPr>
          <w:rFonts w:cs="Simplified Arabic"/>
          <w:rtl/>
        </w:rPr>
      </w:pPr>
      <w:r>
        <w:rPr>
          <w:rFonts w:cs="Simplified Arabic"/>
          <w:b/>
          <w:bCs/>
          <w:rtl/>
        </w:rPr>
        <w:t>لا يوجد:</w:t>
      </w:r>
      <w:r>
        <w:rPr>
          <w:rFonts w:cs="Simplified Arabic"/>
          <w:rtl/>
        </w:rPr>
        <w:t xml:space="preserve"> وذلك في حالة عدم وجود مرحاض</w:t>
      </w:r>
      <w:r>
        <w:rPr>
          <w:rFonts w:cs="Simplified Arabic" w:hint="cs"/>
          <w:rtl/>
        </w:rPr>
        <w:t xml:space="preserve"> مستقل</w:t>
      </w:r>
      <w:r>
        <w:rPr>
          <w:rFonts w:cs="Simplified Arabic"/>
          <w:rtl/>
        </w:rPr>
        <w:t xml:space="preserve"> بالمسكن.</w:t>
      </w:r>
    </w:p>
    <w:p w:rsidR="005C1B28" w:rsidRDefault="005C1B28" w:rsidP="009A039B">
      <w:pPr>
        <w:ind w:left="1" w:hanging="6"/>
        <w:jc w:val="both"/>
        <w:rPr>
          <w:rFonts w:cs="Simplified Arabic"/>
          <w:sz w:val="20"/>
          <w:szCs w:val="20"/>
          <w:rtl/>
          <w:lang w:eastAsia="en-US"/>
        </w:rPr>
      </w:pPr>
    </w:p>
    <w:p w:rsidR="005C1B28" w:rsidRDefault="005C1B28" w:rsidP="009A039B">
      <w:pPr>
        <w:ind w:left="1" w:hanging="6"/>
        <w:jc w:val="both"/>
        <w:rPr>
          <w:rFonts w:cs="Simplified Arabic"/>
          <w:b/>
          <w:bCs/>
          <w:rtl/>
        </w:rPr>
      </w:pPr>
      <w:r>
        <w:rPr>
          <w:rFonts w:cs="Simplified Arabic"/>
          <w:b/>
          <w:bCs/>
          <w:rtl/>
        </w:rPr>
        <w:t>المصدر الرئيسي للطاقة المستخدمة في الطبخ</w:t>
      </w:r>
      <w:r>
        <w:rPr>
          <w:rFonts w:cs="Simplified Arabic" w:hint="cs"/>
          <w:b/>
          <w:bCs/>
          <w:rtl/>
        </w:rPr>
        <w:t>:</w:t>
      </w:r>
    </w:p>
    <w:p w:rsidR="005C1B28" w:rsidRDefault="005C1B28" w:rsidP="009A039B">
      <w:pPr>
        <w:jc w:val="both"/>
        <w:rPr>
          <w:rFonts w:cs="Simplified Arabic"/>
          <w:rtl/>
        </w:rPr>
      </w:pPr>
      <w:r>
        <w:rPr>
          <w:rFonts w:ascii="Arial" w:hAnsi="Arial" w:cs="Simplified Arabic" w:hint="cs"/>
          <w:rtl/>
        </w:rPr>
        <w:t>هي</w:t>
      </w:r>
      <w:r>
        <w:rPr>
          <w:rFonts w:ascii="Arial" w:hAnsi="Arial" w:cs="Simplified Arabic"/>
          <w:rtl/>
        </w:rPr>
        <w:t xml:space="preserve"> </w:t>
      </w:r>
      <w:r>
        <w:rPr>
          <w:rFonts w:ascii="Arial" w:hAnsi="Arial" w:cs="Simplified Arabic" w:hint="eastAsia"/>
          <w:rtl/>
        </w:rPr>
        <w:t>الطاقة</w:t>
      </w:r>
      <w:r>
        <w:rPr>
          <w:rFonts w:ascii="Arial" w:hAnsi="Arial" w:cs="Simplified Arabic"/>
          <w:rtl/>
        </w:rPr>
        <w:t xml:space="preserve"> </w:t>
      </w:r>
      <w:r>
        <w:rPr>
          <w:rFonts w:ascii="Arial" w:hAnsi="Arial" w:cs="Simplified Arabic" w:hint="cs"/>
          <w:rtl/>
        </w:rPr>
        <w:t>المستخدمة</w:t>
      </w:r>
      <w:r>
        <w:rPr>
          <w:rFonts w:ascii="Arial" w:hAnsi="Arial" w:cs="Simplified Arabic"/>
          <w:rtl/>
        </w:rPr>
        <w:t xml:space="preserve"> من قبل السكان للأغراض المنزلية </w:t>
      </w:r>
      <w:r>
        <w:rPr>
          <w:rFonts w:ascii="Arial" w:hAnsi="Arial" w:cs="Simplified Arabic" w:hint="cs"/>
          <w:rtl/>
        </w:rPr>
        <w:t xml:space="preserve">في عملية الطبخ، </w:t>
      </w:r>
      <w:r>
        <w:rPr>
          <w:rFonts w:cs="Simplified Arabic"/>
          <w:rtl/>
        </w:rPr>
        <w:t>وفي حالة استخدام أكثر من مصدر</w:t>
      </w:r>
      <w:r>
        <w:rPr>
          <w:rFonts w:cs="Simplified Arabic" w:hint="cs"/>
          <w:rtl/>
        </w:rPr>
        <w:t xml:space="preserve">        </w:t>
      </w:r>
      <w:r>
        <w:rPr>
          <w:rFonts w:cs="Simplified Arabic"/>
          <w:rtl/>
        </w:rPr>
        <w:t>تم اختيار المصدر الأكثر استخداماً</w:t>
      </w:r>
      <w:r>
        <w:rPr>
          <w:rFonts w:cs="Simplified Arabic" w:hint="cs"/>
          <w:rtl/>
        </w:rPr>
        <w:t>.</w:t>
      </w:r>
    </w:p>
    <w:p w:rsidR="005C1B28" w:rsidRDefault="005C1B28" w:rsidP="009A039B">
      <w:pPr>
        <w:ind w:left="1" w:hanging="6"/>
        <w:jc w:val="both"/>
        <w:rPr>
          <w:rFonts w:cs="Simplified Arabic"/>
          <w:rtl/>
        </w:rPr>
      </w:pPr>
      <w:r>
        <w:rPr>
          <w:rFonts w:cs="Simplified Arabic" w:hint="cs"/>
          <w:rtl/>
        </w:rPr>
        <w:t>وقد يكون</w:t>
      </w:r>
      <w:r>
        <w:rPr>
          <w:rFonts w:cs="Simplified Arabic"/>
          <w:rtl/>
        </w:rPr>
        <w:t xml:space="preserve"> مصدر الطاقة المستخدمة في الطبخ </w:t>
      </w:r>
      <w:r>
        <w:rPr>
          <w:rFonts w:cs="Simplified Arabic" w:hint="cs"/>
          <w:rtl/>
        </w:rPr>
        <w:t>كالتالي</w:t>
      </w:r>
      <w:r>
        <w:rPr>
          <w:rFonts w:cs="Simplified Arabic"/>
          <w:rtl/>
        </w:rPr>
        <w:t>:</w:t>
      </w:r>
      <w:r>
        <w:rPr>
          <w:rFonts w:cs="Simplified Arabic"/>
          <w:b/>
          <w:bCs/>
          <w:rtl/>
        </w:rPr>
        <w:t xml:space="preserve"> </w:t>
      </w:r>
      <w:r>
        <w:rPr>
          <w:rFonts w:cs="Simplified Arabic" w:hint="cs"/>
          <w:b/>
          <w:bCs/>
          <w:rtl/>
        </w:rPr>
        <w:t>(</w:t>
      </w:r>
      <w:r>
        <w:rPr>
          <w:rFonts w:cs="Simplified Arabic"/>
          <w:rtl/>
        </w:rPr>
        <w:t>1</w:t>
      </w:r>
      <w:r>
        <w:rPr>
          <w:rFonts w:cs="Simplified Arabic" w:hint="cs"/>
          <w:rtl/>
        </w:rPr>
        <w:t>)</w:t>
      </w:r>
      <w:r>
        <w:rPr>
          <w:rFonts w:cs="Simplified Arabic"/>
          <w:rtl/>
        </w:rPr>
        <w:t xml:space="preserve"> غاز</w:t>
      </w:r>
      <w:r>
        <w:rPr>
          <w:rFonts w:cs="Simplified Arabic" w:hint="cs"/>
          <w:rtl/>
        </w:rPr>
        <w:t>،</w:t>
      </w:r>
      <w:r>
        <w:rPr>
          <w:rFonts w:cs="Simplified Arabic"/>
          <w:rtl/>
        </w:rPr>
        <w:t xml:space="preserve"> </w:t>
      </w:r>
      <w:r>
        <w:rPr>
          <w:rFonts w:cs="Simplified Arabic" w:hint="cs"/>
          <w:rtl/>
        </w:rPr>
        <w:t>(</w:t>
      </w:r>
      <w:r>
        <w:rPr>
          <w:rFonts w:cs="Simplified Arabic"/>
          <w:rtl/>
        </w:rPr>
        <w:t>2</w:t>
      </w:r>
      <w:r>
        <w:rPr>
          <w:rFonts w:cs="Simplified Arabic" w:hint="cs"/>
          <w:rtl/>
        </w:rPr>
        <w:t>)</w:t>
      </w:r>
      <w:r>
        <w:rPr>
          <w:rFonts w:cs="Simplified Arabic"/>
          <w:rtl/>
        </w:rPr>
        <w:t xml:space="preserve"> </w:t>
      </w:r>
      <w:proofErr w:type="spellStart"/>
      <w:r>
        <w:rPr>
          <w:rFonts w:cs="Simplified Arabic"/>
          <w:rtl/>
        </w:rPr>
        <w:t>كاز</w:t>
      </w:r>
      <w:proofErr w:type="spellEnd"/>
      <w:r>
        <w:rPr>
          <w:rFonts w:cs="Simplified Arabic" w:hint="cs"/>
          <w:rtl/>
        </w:rPr>
        <w:t>،</w:t>
      </w:r>
      <w:r>
        <w:rPr>
          <w:rFonts w:cs="Simplified Arabic"/>
          <w:rtl/>
        </w:rPr>
        <w:t xml:space="preserve"> </w:t>
      </w:r>
      <w:r>
        <w:rPr>
          <w:rFonts w:cs="Simplified Arabic" w:hint="cs"/>
          <w:rtl/>
        </w:rPr>
        <w:t>(</w:t>
      </w:r>
      <w:r>
        <w:rPr>
          <w:rFonts w:cs="Simplified Arabic"/>
          <w:rtl/>
        </w:rPr>
        <w:t>3</w:t>
      </w:r>
      <w:r>
        <w:rPr>
          <w:rFonts w:cs="Simplified Arabic" w:hint="cs"/>
          <w:rtl/>
        </w:rPr>
        <w:t>)</w:t>
      </w:r>
      <w:r>
        <w:rPr>
          <w:rFonts w:cs="Simplified Arabic"/>
          <w:rtl/>
        </w:rPr>
        <w:t xml:space="preserve"> كهرباء</w:t>
      </w:r>
      <w:r>
        <w:rPr>
          <w:rFonts w:cs="Simplified Arabic" w:hint="cs"/>
          <w:rtl/>
        </w:rPr>
        <w:t>،</w:t>
      </w:r>
      <w:r>
        <w:rPr>
          <w:rFonts w:cs="Simplified Arabic"/>
          <w:rtl/>
        </w:rPr>
        <w:t xml:space="preserve"> </w:t>
      </w:r>
      <w:r>
        <w:rPr>
          <w:rFonts w:cs="Simplified Arabic" w:hint="cs"/>
          <w:rtl/>
        </w:rPr>
        <w:t>(</w:t>
      </w:r>
      <w:r>
        <w:rPr>
          <w:rFonts w:cs="Simplified Arabic"/>
          <w:rtl/>
        </w:rPr>
        <w:t>4</w:t>
      </w:r>
      <w:r>
        <w:rPr>
          <w:rFonts w:cs="Simplified Arabic" w:hint="cs"/>
          <w:rtl/>
        </w:rPr>
        <w:t>)</w:t>
      </w:r>
      <w:r>
        <w:rPr>
          <w:rFonts w:cs="Simplified Arabic"/>
          <w:rtl/>
        </w:rPr>
        <w:t xml:space="preserve"> حطب</w:t>
      </w:r>
      <w:r>
        <w:rPr>
          <w:rFonts w:cs="Simplified Arabic" w:hint="cs"/>
          <w:rtl/>
        </w:rPr>
        <w:t>،</w:t>
      </w:r>
      <w:r>
        <w:rPr>
          <w:rFonts w:cs="Simplified Arabic"/>
          <w:rtl/>
        </w:rPr>
        <w:t xml:space="preserve"> </w:t>
      </w:r>
      <w:r>
        <w:rPr>
          <w:rFonts w:cs="Simplified Arabic" w:hint="cs"/>
          <w:rtl/>
        </w:rPr>
        <w:t>(</w:t>
      </w:r>
      <w:r>
        <w:rPr>
          <w:rFonts w:cs="Simplified Arabic"/>
          <w:rtl/>
        </w:rPr>
        <w:t>5</w:t>
      </w:r>
      <w:r>
        <w:rPr>
          <w:rFonts w:cs="Simplified Arabic" w:hint="cs"/>
          <w:rtl/>
        </w:rPr>
        <w:t>)</w:t>
      </w:r>
      <w:r>
        <w:rPr>
          <w:rFonts w:cs="Simplified Arabic"/>
          <w:rtl/>
        </w:rPr>
        <w:t xml:space="preserve"> أخرى.</w:t>
      </w:r>
    </w:p>
    <w:p w:rsidR="005C1B28" w:rsidRDefault="005C1B28" w:rsidP="009A039B">
      <w:pPr>
        <w:ind w:left="1" w:hanging="6"/>
        <w:jc w:val="both"/>
        <w:rPr>
          <w:rFonts w:cs="Simplified Arabic"/>
          <w:rtl/>
        </w:rPr>
      </w:pPr>
    </w:p>
    <w:p w:rsidR="005C1B28" w:rsidRDefault="005C1B28" w:rsidP="009A039B">
      <w:pPr>
        <w:ind w:left="1" w:hanging="6"/>
        <w:jc w:val="both"/>
        <w:rPr>
          <w:rFonts w:cs="Simplified Arabic"/>
          <w:b/>
          <w:bCs/>
          <w:rtl/>
        </w:rPr>
      </w:pPr>
      <w:r>
        <w:rPr>
          <w:rFonts w:cs="Simplified Arabic"/>
          <w:b/>
          <w:bCs/>
          <w:rtl/>
        </w:rPr>
        <w:t>المصدر الرئيسي للطاقة المستخدمة في التدفئة</w:t>
      </w:r>
      <w:r>
        <w:rPr>
          <w:rFonts w:cs="Simplified Arabic" w:hint="cs"/>
          <w:b/>
          <w:bCs/>
          <w:rtl/>
        </w:rPr>
        <w:t>:</w:t>
      </w:r>
    </w:p>
    <w:p w:rsidR="005C1B28" w:rsidRDefault="005C1B28" w:rsidP="009A039B">
      <w:pPr>
        <w:ind w:left="1" w:hanging="6"/>
        <w:jc w:val="both"/>
        <w:rPr>
          <w:rFonts w:ascii="Arial" w:hAnsi="Arial" w:cs="Simplified Arabic"/>
          <w:rtl/>
        </w:rPr>
      </w:pPr>
      <w:r>
        <w:rPr>
          <w:rFonts w:ascii="Arial" w:hAnsi="Arial" w:cs="Simplified Arabic" w:hint="cs"/>
          <w:rtl/>
        </w:rPr>
        <w:t>هي</w:t>
      </w:r>
      <w:r>
        <w:rPr>
          <w:rFonts w:ascii="Arial" w:hAnsi="Arial" w:cs="Simplified Arabic"/>
          <w:rtl/>
        </w:rPr>
        <w:t xml:space="preserve"> </w:t>
      </w:r>
      <w:r>
        <w:rPr>
          <w:rFonts w:ascii="Arial" w:hAnsi="Arial" w:cs="Simplified Arabic" w:hint="eastAsia"/>
          <w:rtl/>
        </w:rPr>
        <w:t>الطاقة</w:t>
      </w:r>
      <w:r>
        <w:rPr>
          <w:rFonts w:ascii="Arial" w:hAnsi="Arial" w:cs="Simplified Arabic"/>
          <w:rtl/>
        </w:rPr>
        <w:t xml:space="preserve"> المستهلكة من قبل السكان للأغراض المنزلية </w:t>
      </w:r>
      <w:r>
        <w:rPr>
          <w:rFonts w:ascii="Arial" w:hAnsi="Arial" w:cs="Simplified Arabic" w:hint="cs"/>
          <w:rtl/>
        </w:rPr>
        <w:t>في عملية التدفئة،</w:t>
      </w:r>
      <w:r>
        <w:rPr>
          <w:rFonts w:cs="Simplified Arabic"/>
          <w:rtl/>
        </w:rPr>
        <w:t xml:space="preserve"> وفي حالة استخدام أكثر من مصدر تم اختيار المصدر الأكثر استخداماً</w:t>
      </w:r>
      <w:r>
        <w:rPr>
          <w:rFonts w:cs="Simplified Arabic" w:hint="cs"/>
          <w:rtl/>
        </w:rPr>
        <w:t>.</w:t>
      </w:r>
    </w:p>
    <w:p w:rsidR="005C1B28" w:rsidRDefault="005C1B28" w:rsidP="009A039B">
      <w:pPr>
        <w:ind w:left="1" w:hanging="6"/>
        <w:jc w:val="both"/>
        <w:rPr>
          <w:rFonts w:cs="Simplified Arabic"/>
          <w:sz w:val="20"/>
          <w:szCs w:val="20"/>
          <w:rtl/>
          <w:lang w:eastAsia="en-US"/>
        </w:rPr>
      </w:pPr>
    </w:p>
    <w:p w:rsidR="005C1B28" w:rsidRDefault="005C1B28" w:rsidP="000116EF">
      <w:pPr>
        <w:ind w:left="1" w:hanging="6"/>
        <w:jc w:val="both"/>
        <w:rPr>
          <w:rFonts w:cs="Simplified Arabic"/>
          <w:rtl/>
        </w:rPr>
      </w:pPr>
      <w:r>
        <w:rPr>
          <w:rFonts w:cs="Simplified Arabic" w:hint="cs"/>
          <w:rtl/>
        </w:rPr>
        <w:t>وقد يكون</w:t>
      </w:r>
      <w:r>
        <w:rPr>
          <w:rFonts w:cs="Simplified Arabic"/>
          <w:rtl/>
        </w:rPr>
        <w:t xml:space="preserve"> مصدر الطاقة المستخدمة في التدفئة </w:t>
      </w:r>
      <w:r>
        <w:rPr>
          <w:rFonts w:cs="Simplified Arabic" w:hint="cs"/>
          <w:rtl/>
        </w:rPr>
        <w:t>كالتالي:</w:t>
      </w:r>
      <w:r>
        <w:rPr>
          <w:rFonts w:cs="Simplified Arabic"/>
          <w:rtl/>
        </w:rPr>
        <w:t xml:space="preserve"> في حالة عدم استخدام التدفئة في الأسرة يوضع الرقم (0)</w:t>
      </w:r>
      <w:r w:rsidR="000116EF">
        <w:rPr>
          <w:rFonts w:cs="Simplified Arabic" w:hint="cs"/>
          <w:rtl/>
        </w:rPr>
        <w:t xml:space="preserve">      </w:t>
      </w:r>
      <w:r w:rsidR="000116EF">
        <w:rPr>
          <w:rFonts w:cs="Simplified Arabic"/>
          <w:rtl/>
        </w:rPr>
        <w:t>لا يوجد، (1) غاز،</w:t>
      </w:r>
      <w:r w:rsidR="000116EF">
        <w:rPr>
          <w:rFonts w:cs="Simplified Arabic" w:hint="cs"/>
          <w:rtl/>
        </w:rPr>
        <w:t xml:space="preserve"> </w:t>
      </w:r>
      <w:r>
        <w:rPr>
          <w:rFonts w:cs="Simplified Arabic"/>
          <w:rtl/>
        </w:rPr>
        <w:t xml:space="preserve">(2) </w:t>
      </w:r>
      <w:proofErr w:type="spellStart"/>
      <w:r>
        <w:rPr>
          <w:rFonts w:cs="Simplified Arabic"/>
          <w:rtl/>
        </w:rPr>
        <w:t>كاز</w:t>
      </w:r>
      <w:proofErr w:type="spellEnd"/>
      <w:r>
        <w:rPr>
          <w:rFonts w:cs="Simplified Arabic"/>
          <w:rtl/>
        </w:rPr>
        <w:t>،</w:t>
      </w:r>
      <w:r w:rsidR="000116EF">
        <w:rPr>
          <w:rFonts w:cs="Simplified Arabic" w:hint="cs"/>
          <w:rtl/>
        </w:rPr>
        <w:t xml:space="preserve"> </w:t>
      </w:r>
      <w:r>
        <w:rPr>
          <w:rFonts w:cs="Simplified Arabic"/>
          <w:rtl/>
        </w:rPr>
        <w:t>(3) كهرباء،</w:t>
      </w:r>
      <w:r w:rsidR="000116EF">
        <w:rPr>
          <w:rFonts w:cs="Simplified Arabic" w:hint="cs"/>
          <w:rtl/>
        </w:rPr>
        <w:t xml:space="preserve"> </w:t>
      </w:r>
      <w:r>
        <w:rPr>
          <w:rFonts w:cs="Simplified Arabic"/>
          <w:rtl/>
        </w:rPr>
        <w:t>(4) حطب، (</w:t>
      </w:r>
      <w:r>
        <w:rPr>
          <w:rFonts w:cs="Simplified Arabic" w:hint="cs"/>
          <w:rtl/>
        </w:rPr>
        <w:t>5</w:t>
      </w:r>
      <w:r>
        <w:rPr>
          <w:rFonts w:cs="Simplified Arabic"/>
          <w:rtl/>
        </w:rPr>
        <w:t>) فحم</w:t>
      </w:r>
      <w:r>
        <w:rPr>
          <w:rFonts w:cs="Simplified Arabic" w:hint="cs"/>
          <w:rtl/>
        </w:rPr>
        <w:t>،</w:t>
      </w:r>
      <w:r>
        <w:rPr>
          <w:rFonts w:cs="Simplified Arabic"/>
          <w:rtl/>
        </w:rPr>
        <w:t xml:space="preserve"> (</w:t>
      </w:r>
      <w:r>
        <w:rPr>
          <w:rFonts w:cs="Simplified Arabic" w:hint="cs"/>
          <w:rtl/>
        </w:rPr>
        <w:t>6</w:t>
      </w:r>
      <w:r>
        <w:rPr>
          <w:rFonts w:cs="Simplified Arabic"/>
          <w:rtl/>
        </w:rPr>
        <w:t>) سولار، (</w:t>
      </w:r>
      <w:r>
        <w:rPr>
          <w:rFonts w:cs="Simplified Arabic" w:hint="cs"/>
          <w:rtl/>
        </w:rPr>
        <w:t>7</w:t>
      </w:r>
      <w:r>
        <w:rPr>
          <w:rFonts w:cs="Simplified Arabic"/>
          <w:rtl/>
        </w:rPr>
        <w:t>) أخرى.</w:t>
      </w:r>
    </w:p>
    <w:p w:rsidR="005C1B28" w:rsidRDefault="005C1B28" w:rsidP="009A039B">
      <w:pPr>
        <w:ind w:left="1" w:hanging="6"/>
        <w:jc w:val="both"/>
        <w:rPr>
          <w:rFonts w:cs="Simplified Arabic"/>
          <w:rtl/>
        </w:rPr>
      </w:pPr>
    </w:p>
    <w:p w:rsidR="005C1B28" w:rsidRDefault="005C1B28" w:rsidP="009A039B">
      <w:pPr>
        <w:ind w:left="1" w:hanging="6"/>
        <w:jc w:val="both"/>
        <w:rPr>
          <w:rFonts w:ascii="Arial" w:hAnsi="Arial" w:cs="Simplified Arabic"/>
          <w:b/>
          <w:bCs/>
          <w:rtl/>
        </w:rPr>
      </w:pPr>
      <w:r>
        <w:rPr>
          <w:rFonts w:ascii="Arial" w:hAnsi="Arial" w:cs="Simplified Arabic"/>
          <w:b/>
          <w:bCs/>
          <w:rtl/>
        </w:rPr>
        <w:t>كثافة السكن (عدد الأفراد في الغرفة):</w:t>
      </w:r>
    </w:p>
    <w:p w:rsidR="005C1B28" w:rsidRDefault="005C1B28" w:rsidP="009A039B">
      <w:pPr>
        <w:ind w:left="1" w:hanging="6"/>
        <w:jc w:val="both"/>
        <w:rPr>
          <w:rFonts w:ascii="Arial" w:hAnsi="Arial" w:cs="Simplified Arabic"/>
          <w:rtl/>
        </w:rPr>
      </w:pPr>
      <w:r>
        <w:rPr>
          <w:rFonts w:ascii="Arial" w:hAnsi="Arial" w:cs="Simplified Arabic" w:hint="eastAsia"/>
          <w:rtl/>
        </w:rPr>
        <w:t>وهي</w:t>
      </w:r>
      <w:r>
        <w:rPr>
          <w:rFonts w:ascii="Arial" w:hAnsi="Arial" w:cs="Simplified Arabic"/>
          <w:rtl/>
        </w:rPr>
        <w:t xml:space="preserve"> </w:t>
      </w:r>
      <w:r>
        <w:rPr>
          <w:rFonts w:ascii="Arial" w:hAnsi="Arial" w:cs="Simplified Arabic" w:hint="eastAsia"/>
          <w:rtl/>
        </w:rPr>
        <w:t>عدد</w:t>
      </w:r>
      <w:r>
        <w:rPr>
          <w:rFonts w:ascii="Arial" w:hAnsi="Arial" w:cs="Simplified Arabic"/>
          <w:rtl/>
        </w:rPr>
        <w:t xml:space="preserve"> الأفراد في الغرفة، وتحسب بقسمة عدد أفراد الأسرة الذين يسكنون في الوحدة </w:t>
      </w:r>
      <w:r>
        <w:rPr>
          <w:rFonts w:ascii="Arial" w:hAnsi="Arial" w:cs="Simplified Arabic" w:hint="eastAsia"/>
          <w:rtl/>
        </w:rPr>
        <w:t>السكنية</w:t>
      </w:r>
      <w:r>
        <w:rPr>
          <w:rFonts w:ascii="Arial" w:hAnsi="Arial" w:cs="Simplified Arabic"/>
          <w:rtl/>
        </w:rPr>
        <w:t xml:space="preserve"> على عدد الغرف التي يسكن فيها أفراد الأسرة.</w:t>
      </w:r>
    </w:p>
    <w:p w:rsidR="003323B9" w:rsidRDefault="003323B9" w:rsidP="005C1B28">
      <w:pPr>
        <w:ind w:left="1" w:hanging="6"/>
        <w:jc w:val="lowKashida"/>
        <w:rPr>
          <w:rFonts w:ascii="Arial" w:hAnsi="Arial" w:cs="Simplified Arabic"/>
          <w:b/>
          <w:bCs/>
          <w:rtl/>
        </w:rPr>
      </w:pPr>
    </w:p>
    <w:p w:rsidR="003323B9" w:rsidRDefault="003323B9">
      <w:pPr>
        <w:bidi w:val="0"/>
        <w:rPr>
          <w:rFonts w:ascii="Arial" w:hAnsi="Arial" w:cs="Simplified Arabic"/>
          <w:b/>
          <w:bCs/>
          <w:rtl/>
        </w:rPr>
      </w:pPr>
      <w:r>
        <w:rPr>
          <w:rFonts w:ascii="Arial" w:hAnsi="Arial" w:cs="Simplified Arabic"/>
          <w:b/>
          <w:bCs/>
          <w:rtl/>
        </w:rPr>
        <w:br w:type="page"/>
      </w:r>
    </w:p>
    <w:p w:rsidR="005C1B28" w:rsidRDefault="005C1B28" w:rsidP="005C1B28">
      <w:pPr>
        <w:ind w:left="1" w:hanging="6"/>
        <w:jc w:val="lowKashida"/>
        <w:rPr>
          <w:rFonts w:ascii="Arial" w:hAnsi="Arial" w:cs="Simplified Arabic"/>
          <w:b/>
          <w:bCs/>
          <w:rtl/>
        </w:rPr>
      </w:pPr>
      <w:r>
        <w:rPr>
          <w:rFonts w:ascii="Arial" w:hAnsi="Arial" w:cs="Simplified Arabic"/>
          <w:b/>
          <w:bCs/>
          <w:rtl/>
        </w:rPr>
        <w:lastRenderedPageBreak/>
        <w:t>متوسط كثافة السكن:</w:t>
      </w:r>
    </w:p>
    <w:p w:rsidR="005C1B28" w:rsidRDefault="005C1B28" w:rsidP="005C1B28">
      <w:pPr>
        <w:ind w:left="1" w:hanging="6"/>
        <w:jc w:val="both"/>
        <w:rPr>
          <w:rFonts w:ascii="Arial" w:hAnsi="Arial" w:cs="Simplified Arabic"/>
          <w:rtl/>
        </w:rPr>
      </w:pPr>
      <w:r>
        <w:rPr>
          <w:rFonts w:ascii="Arial" w:hAnsi="Arial" w:cs="Simplified Arabic" w:hint="eastAsia"/>
          <w:rtl/>
        </w:rPr>
        <w:t>يمثل</w:t>
      </w:r>
      <w:r>
        <w:rPr>
          <w:rFonts w:ascii="Arial" w:hAnsi="Arial" w:cs="Simplified Arabic"/>
          <w:rtl/>
        </w:rPr>
        <w:t xml:space="preserve"> </w:t>
      </w:r>
      <w:r>
        <w:rPr>
          <w:rFonts w:ascii="Arial" w:hAnsi="Arial" w:cs="Simplified Arabic" w:hint="eastAsia"/>
          <w:rtl/>
        </w:rPr>
        <w:t>متوسط</w:t>
      </w:r>
      <w:r>
        <w:rPr>
          <w:rFonts w:ascii="Arial" w:hAnsi="Arial" w:cs="Simplified Arabic"/>
          <w:rtl/>
        </w:rPr>
        <w:t xml:space="preserve"> عدد </w:t>
      </w:r>
      <w:r>
        <w:rPr>
          <w:rFonts w:ascii="Arial" w:hAnsi="Arial" w:cs="Simplified Arabic" w:hint="cs"/>
          <w:rtl/>
        </w:rPr>
        <w:t>الأفراد</w:t>
      </w:r>
      <w:r>
        <w:rPr>
          <w:rFonts w:ascii="Arial" w:hAnsi="Arial" w:cs="Simplified Arabic"/>
          <w:rtl/>
        </w:rPr>
        <w:t xml:space="preserve"> للغرفة الواحدة، ويحسب بقسمة مجموع </w:t>
      </w:r>
      <w:r>
        <w:rPr>
          <w:rFonts w:ascii="Arial" w:hAnsi="Arial" w:cs="Simplified Arabic" w:hint="cs"/>
          <w:rtl/>
        </w:rPr>
        <w:t>الأفراد</w:t>
      </w:r>
      <w:r>
        <w:rPr>
          <w:rFonts w:ascii="Arial" w:hAnsi="Arial" w:cs="Simplified Arabic"/>
          <w:rtl/>
        </w:rPr>
        <w:t xml:space="preserve"> لفئة معينة على </w:t>
      </w:r>
      <w:r>
        <w:rPr>
          <w:rFonts w:ascii="Arial" w:hAnsi="Arial" w:cs="Simplified Arabic" w:hint="eastAsia"/>
          <w:rtl/>
        </w:rPr>
        <w:t>مجموع</w:t>
      </w:r>
      <w:r>
        <w:rPr>
          <w:rFonts w:ascii="Arial" w:hAnsi="Arial" w:cs="Simplified Arabic"/>
          <w:rtl/>
        </w:rPr>
        <w:t xml:space="preserve"> عدد الغرف التي يشغلها </w:t>
      </w:r>
      <w:r>
        <w:rPr>
          <w:rFonts w:ascii="Arial" w:hAnsi="Arial" w:cs="Simplified Arabic" w:hint="cs"/>
          <w:rtl/>
        </w:rPr>
        <w:t>الأفراد</w:t>
      </w:r>
      <w:r>
        <w:rPr>
          <w:rFonts w:ascii="Arial" w:hAnsi="Arial" w:cs="Simplified Arabic"/>
          <w:rtl/>
        </w:rPr>
        <w:t xml:space="preserve"> في هذه </w:t>
      </w:r>
      <w:r>
        <w:rPr>
          <w:rFonts w:ascii="Arial" w:hAnsi="Arial" w:cs="Simplified Arabic" w:hint="cs"/>
          <w:rtl/>
        </w:rPr>
        <w:t>الأسر</w:t>
      </w:r>
      <w:r>
        <w:rPr>
          <w:rFonts w:ascii="Arial" w:hAnsi="Arial" w:cs="Simplified Arabic" w:hint="eastAsia"/>
          <w:rtl/>
        </w:rPr>
        <w:t xml:space="preserve"> ويعتبر</w:t>
      </w:r>
      <w:r>
        <w:rPr>
          <w:rFonts w:ascii="Arial" w:hAnsi="Arial" w:cs="Simplified Arabic"/>
          <w:rtl/>
        </w:rPr>
        <w:t xml:space="preserve"> هذا المتوسط أحد مقاييس الكثافة السكنية.</w:t>
      </w:r>
    </w:p>
    <w:p w:rsidR="005C1B28" w:rsidRDefault="005C1B28" w:rsidP="005C1B28">
      <w:pPr>
        <w:ind w:left="1" w:hanging="6"/>
        <w:jc w:val="both"/>
        <w:rPr>
          <w:rFonts w:ascii="Arial" w:hAnsi="Arial" w:cs="Simplified Arabic"/>
          <w:sz w:val="20"/>
          <w:szCs w:val="20"/>
          <w:rtl/>
        </w:rPr>
      </w:pPr>
    </w:p>
    <w:p w:rsidR="005C1B28" w:rsidRDefault="005C1B28" w:rsidP="005C1B28">
      <w:pPr>
        <w:jc w:val="lowKashida"/>
        <w:rPr>
          <w:rFonts w:cs="Simplified Arabic"/>
          <w:rtl/>
        </w:rPr>
      </w:pPr>
      <w:r>
        <w:rPr>
          <w:rFonts w:cs="Simplified Arabic"/>
          <w:b/>
          <w:bCs/>
          <w:rtl/>
        </w:rPr>
        <w:t>التخلص من النفايات الصلبة</w:t>
      </w:r>
      <w:r>
        <w:rPr>
          <w:rFonts w:cs="Simplified Arabic" w:hint="cs"/>
          <w:b/>
          <w:bCs/>
          <w:rtl/>
        </w:rPr>
        <w:t>:</w:t>
      </w:r>
    </w:p>
    <w:p w:rsidR="005C1B28" w:rsidRDefault="005C1B28" w:rsidP="005C1B28">
      <w:pPr>
        <w:jc w:val="lowKashida"/>
        <w:rPr>
          <w:rFonts w:cs="Simplified Arabic"/>
          <w:rtl/>
        </w:rPr>
      </w:pPr>
      <w:r>
        <w:rPr>
          <w:rFonts w:cs="Simplified Arabic"/>
          <w:rtl/>
        </w:rPr>
        <w:t>التخلص أو الإلقاء النهائي للقمامة التي لا تستخلص أو لا يعاد تدويرها.</w:t>
      </w:r>
    </w:p>
    <w:p w:rsidR="005C1B28" w:rsidRDefault="005C1B28" w:rsidP="005C1B28">
      <w:pPr>
        <w:ind w:left="1" w:hanging="6"/>
        <w:jc w:val="both"/>
        <w:rPr>
          <w:rFonts w:ascii="Arial" w:hAnsi="Arial" w:cs="Simplified Arabic"/>
          <w:sz w:val="20"/>
          <w:szCs w:val="20"/>
          <w:rtl/>
        </w:rPr>
      </w:pPr>
      <w:r>
        <w:rPr>
          <w:rFonts w:ascii="Arial" w:hAnsi="Arial" w:cs="Simplified Arabic"/>
          <w:sz w:val="20"/>
          <w:szCs w:val="20"/>
          <w:rtl/>
        </w:rPr>
        <w:t xml:space="preserve">    </w:t>
      </w:r>
    </w:p>
    <w:p w:rsidR="005C1B28" w:rsidRDefault="005C1B28" w:rsidP="005C1B28">
      <w:pPr>
        <w:ind w:left="1" w:hanging="6"/>
        <w:jc w:val="lowKashida"/>
        <w:rPr>
          <w:rFonts w:ascii="Arial" w:hAnsi="Arial" w:cs="Simplified Arabic"/>
          <w:b/>
          <w:bCs/>
          <w:rtl/>
        </w:rPr>
      </w:pPr>
      <w:r>
        <w:rPr>
          <w:rFonts w:ascii="Arial" w:hAnsi="Arial" w:cs="Simplified Arabic"/>
          <w:b/>
          <w:bCs/>
          <w:rtl/>
        </w:rPr>
        <w:t>توفر السلع المعمرة لدى الأسرة:</w:t>
      </w:r>
    </w:p>
    <w:p w:rsidR="005C1B28" w:rsidRDefault="005C1B28" w:rsidP="005C1B28">
      <w:pPr>
        <w:ind w:left="1" w:hanging="6"/>
        <w:jc w:val="both"/>
        <w:rPr>
          <w:rFonts w:ascii="Arial" w:hAnsi="Arial" w:cs="Simplified Arabic"/>
          <w:rtl/>
        </w:rPr>
      </w:pPr>
      <w:r>
        <w:rPr>
          <w:rFonts w:ascii="Arial" w:hAnsi="Arial" w:cs="Simplified Arabic"/>
          <w:rtl/>
        </w:rPr>
        <w:t>وهو توفر بعض السلع التي تدوم طويلاً لدى الأسرة وهي :</w:t>
      </w:r>
    </w:p>
    <w:p w:rsidR="005C1B28" w:rsidRDefault="005C1B28" w:rsidP="005C1B28">
      <w:pPr>
        <w:ind w:left="1" w:hanging="6"/>
        <w:jc w:val="both"/>
        <w:rPr>
          <w:rFonts w:ascii="Arial" w:hAnsi="Arial" w:cs="Simplified Arabic"/>
          <w:rtl/>
        </w:rPr>
      </w:pPr>
      <w:r>
        <w:rPr>
          <w:rFonts w:ascii="Arial" w:hAnsi="Arial" w:cs="Simplified Arabic"/>
          <w:rtl/>
        </w:rPr>
        <w:t>سيارة خصوصية وهي السيارات المخصصة للاستخدام الخاص للأسرة</w:t>
      </w:r>
      <w:r>
        <w:rPr>
          <w:rFonts w:ascii="Arial" w:hAnsi="Arial" w:cs="Simplified Arabic" w:hint="cs"/>
          <w:rtl/>
        </w:rPr>
        <w:t>،</w:t>
      </w:r>
      <w:r>
        <w:rPr>
          <w:rFonts w:ascii="Arial" w:hAnsi="Arial" w:cs="Simplified Arabic"/>
          <w:rtl/>
        </w:rPr>
        <w:t xml:space="preserve"> وثلاجة كهربائية</w:t>
      </w:r>
      <w:r>
        <w:rPr>
          <w:rFonts w:ascii="Arial" w:hAnsi="Arial" w:cs="Simplified Arabic" w:hint="cs"/>
          <w:rtl/>
        </w:rPr>
        <w:t>،</w:t>
      </w:r>
      <w:r>
        <w:rPr>
          <w:rFonts w:ascii="Arial" w:hAnsi="Arial" w:cs="Simplified Arabic"/>
          <w:rtl/>
        </w:rPr>
        <w:t xml:space="preserve"> وسخان شمسي</w:t>
      </w:r>
      <w:r>
        <w:rPr>
          <w:rFonts w:ascii="Arial" w:hAnsi="Arial" w:cs="Simplified Arabic" w:hint="cs"/>
          <w:rtl/>
        </w:rPr>
        <w:t>،</w:t>
      </w:r>
      <w:r>
        <w:rPr>
          <w:rFonts w:ascii="Arial" w:hAnsi="Arial" w:cs="Simplified Arabic"/>
          <w:rtl/>
        </w:rPr>
        <w:t xml:space="preserve"> وتدفئة مركزية</w:t>
      </w:r>
      <w:r>
        <w:rPr>
          <w:rFonts w:ascii="Arial" w:hAnsi="Arial" w:cs="Simplified Arabic" w:hint="cs"/>
          <w:rtl/>
        </w:rPr>
        <w:t>،</w:t>
      </w:r>
      <w:r>
        <w:rPr>
          <w:rFonts w:ascii="Arial" w:hAnsi="Arial" w:cs="Simplified Arabic"/>
          <w:rtl/>
        </w:rPr>
        <w:t xml:space="preserve"> ومكتبة منزلية (توفر 10 كتب غير مدرسية على الأقل تستخدم لتنمية الجوانب الثقافية أو الدينية </w:t>
      </w:r>
      <w:r>
        <w:rPr>
          <w:rFonts w:ascii="Arial" w:hAnsi="Arial" w:cs="Simplified Arabic"/>
        </w:rPr>
        <w:t>…</w:t>
      </w:r>
      <w:r>
        <w:rPr>
          <w:rFonts w:ascii="Arial" w:hAnsi="Arial" w:cs="Simplified Arabic"/>
          <w:rtl/>
        </w:rPr>
        <w:t>الخ)</w:t>
      </w:r>
      <w:r>
        <w:rPr>
          <w:rFonts w:ascii="Arial" w:hAnsi="Arial" w:cs="Simplified Arabic" w:hint="cs"/>
          <w:rtl/>
        </w:rPr>
        <w:t>،</w:t>
      </w:r>
      <w:r>
        <w:rPr>
          <w:rFonts w:ascii="Arial" w:hAnsi="Arial" w:cs="Simplified Arabic"/>
          <w:rtl/>
        </w:rPr>
        <w:t xml:space="preserve"> وطباخ غاز</w:t>
      </w:r>
      <w:r>
        <w:rPr>
          <w:rFonts w:ascii="Arial" w:hAnsi="Arial" w:cs="Simplified Arabic" w:hint="cs"/>
          <w:rtl/>
        </w:rPr>
        <w:t>،</w:t>
      </w:r>
      <w:r>
        <w:rPr>
          <w:rFonts w:ascii="Arial" w:hAnsi="Arial" w:cs="Simplified Arabic"/>
          <w:rtl/>
        </w:rPr>
        <w:t xml:space="preserve"> وغسالة ملابس</w:t>
      </w:r>
      <w:r>
        <w:rPr>
          <w:rFonts w:ascii="Arial" w:hAnsi="Arial" w:cs="Simplified Arabic" w:hint="cs"/>
          <w:rtl/>
        </w:rPr>
        <w:t>،</w:t>
      </w:r>
      <w:r>
        <w:rPr>
          <w:rFonts w:ascii="Arial" w:hAnsi="Arial" w:cs="Simplified Arabic"/>
          <w:rtl/>
        </w:rPr>
        <w:t xml:space="preserve"> وتلفزيون</w:t>
      </w:r>
      <w:r>
        <w:rPr>
          <w:rFonts w:ascii="Arial" w:hAnsi="Arial" w:cs="Simplified Arabic" w:hint="cs"/>
          <w:rtl/>
        </w:rPr>
        <w:t>،</w:t>
      </w:r>
      <w:r>
        <w:rPr>
          <w:rFonts w:ascii="Arial" w:hAnsi="Arial" w:cs="Simplified Arabic"/>
          <w:rtl/>
        </w:rPr>
        <w:t xml:space="preserve"> وفيديو</w:t>
      </w:r>
      <w:r>
        <w:rPr>
          <w:rFonts w:ascii="Arial" w:hAnsi="Arial" w:cs="Simplified Arabic" w:hint="cs"/>
          <w:rtl/>
        </w:rPr>
        <w:t>،</w:t>
      </w:r>
      <w:r>
        <w:rPr>
          <w:rFonts w:ascii="Arial" w:hAnsi="Arial" w:cs="Simplified Arabic"/>
          <w:rtl/>
        </w:rPr>
        <w:t xml:space="preserve"> وكمبيوتر</w:t>
      </w:r>
      <w:r>
        <w:rPr>
          <w:rFonts w:ascii="Arial" w:hAnsi="Arial" w:cs="Simplified Arabic" w:hint="cs"/>
          <w:rtl/>
        </w:rPr>
        <w:t>، وصحن لاقط (</w:t>
      </w:r>
      <w:proofErr w:type="spellStart"/>
      <w:r>
        <w:rPr>
          <w:rFonts w:ascii="Arial" w:hAnsi="Arial" w:cs="Simplified Arabic" w:hint="cs"/>
          <w:rtl/>
        </w:rPr>
        <w:t>ستلايت</w:t>
      </w:r>
      <w:proofErr w:type="spellEnd"/>
      <w:r>
        <w:rPr>
          <w:rFonts w:ascii="Arial" w:hAnsi="Arial" w:cs="Simplified Arabic" w:hint="cs"/>
          <w:rtl/>
        </w:rPr>
        <w:t>)...الخ</w:t>
      </w:r>
      <w:r>
        <w:rPr>
          <w:rFonts w:ascii="Arial" w:hAnsi="Arial" w:cs="Simplified Arabic"/>
          <w:rtl/>
        </w:rPr>
        <w:t>.</w:t>
      </w:r>
    </w:p>
    <w:p w:rsidR="005C1B28" w:rsidRDefault="005C1B28" w:rsidP="005C1B28">
      <w:pPr>
        <w:ind w:left="1" w:hanging="6"/>
        <w:jc w:val="both"/>
        <w:rPr>
          <w:rFonts w:ascii="Arial" w:hAnsi="Arial" w:cs="Simplified Arabic"/>
          <w:sz w:val="20"/>
          <w:szCs w:val="20"/>
          <w:rtl/>
        </w:rPr>
      </w:pPr>
    </w:p>
    <w:p w:rsidR="005C1B28" w:rsidRDefault="005C1B28" w:rsidP="005C1B28">
      <w:pPr>
        <w:ind w:left="1" w:hanging="6"/>
        <w:jc w:val="lowKashida"/>
        <w:rPr>
          <w:rFonts w:ascii="Arial" w:hAnsi="Arial" w:cs="Simplified Arabic"/>
          <w:b/>
          <w:bCs/>
          <w:rtl/>
        </w:rPr>
      </w:pPr>
      <w:r>
        <w:rPr>
          <w:rFonts w:ascii="Arial" w:hAnsi="Arial" w:cs="Simplified Arabic" w:hint="eastAsia"/>
          <w:b/>
          <w:bCs/>
          <w:rtl/>
        </w:rPr>
        <w:t>تكنولوجيا</w:t>
      </w:r>
      <w:r>
        <w:rPr>
          <w:rFonts w:ascii="Arial" w:hAnsi="Arial" w:cs="Simplified Arabic"/>
          <w:b/>
          <w:bCs/>
          <w:rtl/>
        </w:rPr>
        <w:t xml:space="preserve"> المعلومات والاتصالات</w:t>
      </w:r>
      <w:r>
        <w:rPr>
          <w:rFonts w:ascii="Arial" w:hAnsi="Arial" w:cs="Simplified Arabic" w:hint="cs"/>
          <w:b/>
          <w:bCs/>
          <w:rtl/>
        </w:rPr>
        <w:t>:</w:t>
      </w:r>
    </w:p>
    <w:p w:rsidR="005C1B28" w:rsidRDefault="005C1B28" w:rsidP="005C1B28">
      <w:pPr>
        <w:ind w:left="1" w:hanging="6"/>
        <w:jc w:val="lowKashida"/>
        <w:rPr>
          <w:rFonts w:ascii="Arial" w:hAnsi="Arial" w:cs="Simplified Arabic"/>
          <w:rtl/>
        </w:rPr>
      </w:pPr>
      <w:r>
        <w:rPr>
          <w:rFonts w:ascii="Arial" w:hAnsi="Arial" w:cs="Simplified Arabic" w:hint="cs"/>
          <w:rtl/>
        </w:rPr>
        <w:t>وصف أدوات وطرق النفاذ لوسائل تكنولوجيا المعلوما</w:t>
      </w:r>
      <w:r>
        <w:rPr>
          <w:rFonts w:ascii="Arial" w:hAnsi="Arial" w:cs="Simplified Arabic" w:hint="eastAsia"/>
          <w:rtl/>
        </w:rPr>
        <w:t>ت</w:t>
      </w:r>
      <w:r>
        <w:rPr>
          <w:rFonts w:ascii="Arial" w:hAnsi="Arial" w:cs="Simplified Arabic" w:hint="cs"/>
          <w:rtl/>
        </w:rPr>
        <w:t>، والقيام بعمليات استرجاع البيانات، وتخزينها، وتنظيمها، وأساليب معالجتها وإنتاجها. كذلك وصف وسائل عرض المعلومات وتبادلها من خلال الطرق الإلكتروني</w:t>
      </w:r>
      <w:r>
        <w:rPr>
          <w:rFonts w:ascii="Arial" w:hAnsi="Arial" w:cs="Simplified Arabic" w:hint="eastAsia"/>
          <w:rtl/>
        </w:rPr>
        <w:t>ة</w:t>
      </w:r>
      <w:r>
        <w:rPr>
          <w:rFonts w:ascii="Arial" w:hAnsi="Arial" w:cs="Simplified Arabic" w:hint="cs"/>
          <w:rtl/>
        </w:rPr>
        <w:t xml:space="preserve"> واليدوية.</w:t>
      </w:r>
    </w:p>
    <w:p w:rsidR="005C1B28" w:rsidRDefault="005C1B28" w:rsidP="005C1B28">
      <w:pPr>
        <w:ind w:left="1" w:hanging="6"/>
        <w:jc w:val="both"/>
        <w:rPr>
          <w:rFonts w:ascii="Arial" w:hAnsi="Arial" w:cs="Simplified Arabic"/>
          <w:sz w:val="20"/>
          <w:szCs w:val="20"/>
          <w:rtl/>
        </w:rPr>
      </w:pPr>
    </w:p>
    <w:p w:rsidR="005C1B28" w:rsidRDefault="005C1B28" w:rsidP="005C1B28">
      <w:pPr>
        <w:ind w:left="1" w:hanging="6"/>
        <w:jc w:val="both"/>
        <w:rPr>
          <w:rFonts w:cs="Simplified Arabic"/>
          <w:b/>
          <w:bCs/>
          <w:rtl/>
        </w:rPr>
      </w:pPr>
      <w:r>
        <w:rPr>
          <w:rFonts w:cs="Simplified Arabic" w:hint="cs"/>
          <w:b/>
          <w:bCs/>
          <w:rtl/>
        </w:rPr>
        <w:t>الإنترنت:</w:t>
      </w:r>
    </w:p>
    <w:p w:rsidR="005C1B28" w:rsidRDefault="005C1B28" w:rsidP="005C1B28">
      <w:pPr>
        <w:ind w:left="1" w:hanging="6"/>
        <w:jc w:val="both"/>
        <w:rPr>
          <w:rFonts w:cs="Simplified Arabic"/>
          <w:rtl/>
          <w:lang w:eastAsia="en-US"/>
        </w:rPr>
      </w:pPr>
      <w:r>
        <w:rPr>
          <w:rFonts w:cs="Simplified Arabic" w:hint="cs"/>
          <w:rtl/>
          <w:lang w:eastAsia="en-US"/>
        </w:rPr>
        <w:t>الشبكة العالمية التي تربط عدة آلاف من الشبكات وملايين أجهزة الحاسوب المختلفة الأنواع  والأحجام في العالم، وهي وسيلة للتواصل وتبادل المعلومات بين مختلف الأفراد والمؤسسات. ويمكن النفاذ لخدمة الإنترنت بعدة طرق منها الاتصال الهاتفي، والنطاق العريض والخط الرقمي والبريد الإلكترون</w:t>
      </w:r>
      <w:r>
        <w:rPr>
          <w:rFonts w:cs="Simplified Arabic" w:hint="eastAsia"/>
          <w:rtl/>
          <w:lang w:eastAsia="en-US"/>
        </w:rPr>
        <w:t>ي</w:t>
      </w:r>
      <w:r>
        <w:rPr>
          <w:rFonts w:cs="Simplified Arabic" w:hint="cs"/>
          <w:rtl/>
          <w:lang w:eastAsia="en-US"/>
        </w:rPr>
        <w:t>.</w:t>
      </w:r>
    </w:p>
    <w:p w:rsidR="005C1B28" w:rsidRDefault="005C1B28" w:rsidP="005C1B28">
      <w:pPr>
        <w:ind w:left="1" w:hanging="6"/>
        <w:jc w:val="both"/>
        <w:rPr>
          <w:rFonts w:ascii="Arial" w:hAnsi="Arial" w:cs="Simplified Arabic"/>
          <w:sz w:val="20"/>
          <w:szCs w:val="20"/>
          <w:rtl/>
        </w:rPr>
      </w:pPr>
    </w:p>
    <w:p w:rsidR="005C1B28" w:rsidRDefault="005C1B28" w:rsidP="005C1B28">
      <w:pPr>
        <w:ind w:left="1" w:hanging="6"/>
        <w:jc w:val="both"/>
        <w:rPr>
          <w:rFonts w:cs="Simplified Arabic"/>
          <w:b/>
          <w:bCs/>
          <w:rtl/>
        </w:rPr>
      </w:pPr>
      <w:r>
        <w:rPr>
          <w:rFonts w:cs="Simplified Arabic" w:hint="cs"/>
          <w:b/>
          <w:bCs/>
          <w:rtl/>
        </w:rPr>
        <w:t>استخدام الإنترنت:</w:t>
      </w:r>
    </w:p>
    <w:p w:rsidR="005C1B28" w:rsidRDefault="005C1B28" w:rsidP="005C1B28">
      <w:pPr>
        <w:ind w:left="1" w:hanging="6"/>
        <w:jc w:val="both"/>
        <w:rPr>
          <w:rFonts w:cs="Simplified Arabic"/>
          <w:rtl/>
          <w:lang w:eastAsia="en-US"/>
        </w:rPr>
      </w:pPr>
      <w:r>
        <w:rPr>
          <w:rFonts w:cs="Simplified Arabic" w:hint="cs"/>
          <w:rtl/>
          <w:lang w:eastAsia="en-US"/>
        </w:rPr>
        <w:t xml:space="preserve">عرف استخدام الإنترنت لأغراض التعداد بأنه القيام بالاستخدامات الأساسية مثل: الدخول إلى المواقع، قراءة الصحف، تنزيل الملفات أو البرامج من الشبكة. على أن يكون الاستخدام للإنترنت خلال الـثلاث أشهر الأخيرة، سواء خارج البيت أو داخله.  </w:t>
      </w:r>
    </w:p>
    <w:p w:rsidR="003F737F" w:rsidRDefault="003F737F">
      <w:pPr>
        <w:pStyle w:val="BodyText"/>
        <w:jc w:val="both"/>
        <w:rPr>
          <w:szCs w:val="24"/>
          <w:rtl/>
        </w:rPr>
      </w:pPr>
    </w:p>
    <w:p w:rsidR="003F737F" w:rsidRDefault="003F737F">
      <w:pPr>
        <w:ind w:left="44" w:right="359"/>
        <w:jc w:val="both"/>
      </w:pPr>
    </w:p>
    <w:p w:rsidR="003F737F" w:rsidRPr="006F0D7C" w:rsidRDefault="003F737F">
      <w:pPr>
        <w:jc w:val="both"/>
        <w:rPr>
          <w:rFonts w:cs="Simplified Arabic"/>
          <w:b/>
          <w:bCs/>
          <w:rtl/>
        </w:rPr>
      </w:pPr>
    </w:p>
    <w:p w:rsidR="003F737F" w:rsidRDefault="003F737F">
      <w:pPr>
        <w:ind w:left="1" w:firstLine="6"/>
        <w:jc w:val="both"/>
        <w:rPr>
          <w:rFonts w:cs="Simplified Arabic"/>
          <w:b/>
          <w:bCs/>
          <w:rtl/>
        </w:rPr>
      </w:pPr>
    </w:p>
    <w:p w:rsidR="003F737F" w:rsidRDefault="003F737F">
      <w:pPr>
        <w:ind w:right="444"/>
        <w:jc w:val="lowKashida"/>
        <w:rPr>
          <w:rFonts w:cs="Simplified Arabic"/>
          <w:rtl/>
        </w:rPr>
      </w:pPr>
    </w:p>
    <w:p w:rsidR="003F737F" w:rsidRDefault="003F737F">
      <w:pPr>
        <w:jc w:val="center"/>
        <w:rPr>
          <w:rFonts w:cs="Simplified Arabic"/>
          <w:rtl/>
        </w:rPr>
      </w:pPr>
      <w:r>
        <w:rPr>
          <w:rtl/>
        </w:rPr>
        <w:br w:type="page"/>
      </w:r>
      <w:r>
        <w:rPr>
          <w:rFonts w:cs="Simplified Arabic" w:hint="cs"/>
          <w:rtl/>
        </w:rPr>
        <w:lastRenderedPageBreak/>
        <w:t>الفصل الثالث</w:t>
      </w:r>
    </w:p>
    <w:p w:rsidR="003F737F" w:rsidRDefault="003F737F">
      <w:pPr>
        <w:jc w:val="center"/>
        <w:rPr>
          <w:rFonts w:cs="Simplified Arabic"/>
          <w:b/>
          <w:bCs/>
          <w:rtl/>
        </w:rPr>
      </w:pPr>
    </w:p>
    <w:p w:rsidR="003F737F" w:rsidRDefault="003F737F">
      <w:pPr>
        <w:jc w:val="center"/>
        <w:rPr>
          <w:rFonts w:cs="Simplified Arabic"/>
          <w:b/>
          <w:bCs/>
          <w:sz w:val="28"/>
          <w:szCs w:val="28"/>
          <w:rtl/>
        </w:rPr>
      </w:pPr>
      <w:r>
        <w:rPr>
          <w:rFonts w:cs="Simplified Arabic" w:hint="cs"/>
          <w:b/>
          <w:bCs/>
          <w:sz w:val="28"/>
          <w:szCs w:val="28"/>
          <w:rtl/>
        </w:rPr>
        <w:t>المنهجية</w:t>
      </w:r>
    </w:p>
    <w:p w:rsidR="003F737F" w:rsidRDefault="003F737F">
      <w:pPr>
        <w:jc w:val="center"/>
        <w:rPr>
          <w:rFonts w:cs="Simplified Arabic"/>
          <w:rtl/>
        </w:rPr>
      </w:pPr>
    </w:p>
    <w:p w:rsidR="003F737F" w:rsidRDefault="003F737F">
      <w:pPr>
        <w:jc w:val="lowKashida"/>
        <w:rPr>
          <w:rFonts w:cs="Simplified Arabic"/>
          <w:b/>
          <w:bCs/>
          <w:rtl/>
        </w:rPr>
      </w:pPr>
      <w:r>
        <w:rPr>
          <w:rFonts w:cs="Simplified Arabic" w:hint="cs"/>
          <w:b/>
          <w:bCs/>
          <w:rtl/>
        </w:rPr>
        <w:t>1.3 شمولية التعداد</w:t>
      </w:r>
    </w:p>
    <w:p w:rsidR="003F737F" w:rsidRDefault="003F737F">
      <w:pPr>
        <w:pStyle w:val="ListContinue"/>
        <w:ind w:left="0"/>
        <w:jc w:val="lowKashida"/>
        <w:rPr>
          <w:rFonts w:cs="Simplified Arabic"/>
          <w:sz w:val="24"/>
          <w:szCs w:val="24"/>
          <w:rtl/>
        </w:rPr>
      </w:pPr>
      <w:r>
        <w:rPr>
          <w:rFonts w:cs="Simplified Arabic"/>
          <w:sz w:val="24"/>
          <w:szCs w:val="24"/>
          <w:rtl/>
        </w:rPr>
        <w:t xml:space="preserve">شمل </w:t>
      </w:r>
      <w:r>
        <w:rPr>
          <w:rFonts w:cs="Simplified Arabic" w:hint="cs"/>
          <w:sz w:val="24"/>
          <w:szCs w:val="24"/>
          <w:rtl/>
        </w:rPr>
        <w:t xml:space="preserve">التعداد </w:t>
      </w:r>
      <w:r>
        <w:rPr>
          <w:rFonts w:cs="Simplified Arabic"/>
          <w:sz w:val="24"/>
          <w:szCs w:val="24"/>
          <w:rtl/>
        </w:rPr>
        <w:t xml:space="preserve">جميـع الأفراد المتواجدين على قيد الحياة داخل الأراضي الفلسطينية </w:t>
      </w:r>
      <w:r>
        <w:rPr>
          <w:rFonts w:cs="Simplified Arabic" w:hint="cs"/>
          <w:sz w:val="24"/>
          <w:szCs w:val="24"/>
          <w:rtl/>
        </w:rPr>
        <w:t xml:space="preserve">صباح يوم 01/12/2007 </w:t>
      </w:r>
      <w:r>
        <w:rPr>
          <w:rFonts w:cs="Simplified Arabic"/>
          <w:sz w:val="24"/>
          <w:szCs w:val="24"/>
          <w:rtl/>
        </w:rPr>
        <w:t xml:space="preserve"> بغض النظر عن الجنسية والمواطنة وأسباب التواجد، كما شمل الفلسطينيين المتواجدين في الخارج بصورة مؤقتـة ولمدة سنة فأقل لأغراض الزيارة أو السياحة أو العلاج أو لسبب آخر ولهم أسر بالداخل، كما شمل الطـلاب الفلسطينيـ</w:t>
      </w:r>
      <w:r>
        <w:rPr>
          <w:rFonts w:cs="Simplified Arabic" w:hint="cs"/>
          <w:sz w:val="24"/>
          <w:szCs w:val="24"/>
          <w:rtl/>
        </w:rPr>
        <w:t>ي</w:t>
      </w:r>
      <w:r>
        <w:rPr>
          <w:rFonts w:cs="Simplified Arabic"/>
          <w:sz w:val="24"/>
          <w:szCs w:val="24"/>
          <w:rtl/>
        </w:rPr>
        <w:t xml:space="preserve">ن المتواجدين بالخارج ولهم أسر بالداخل بغض النظر عن مدة التغيب، وشمل أيضاً </w:t>
      </w:r>
      <w:r>
        <w:rPr>
          <w:rFonts w:cs="Simplified Arabic" w:hint="cs"/>
          <w:sz w:val="24"/>
          <w:szCs w:val="24"/>
          <w:rtl/>
        </w:rPr>
        <w:t>الأسرى والمعتقلين</w:t>
      </w:r>
      <w:r>
        <w:rPr>
          <w:rFonts w:cs="Simplified Arabic"/>
          <w:sz w:val="24"/>
          <w:szCs w:val="24"/>
          <w:rtl/>
        </w:rPr>
        <w:t xml:space="preserve"> في السجون الإسرائيلية بغض النظر عن مدة </w:t>
      </w:r>
      <w:r>
        <w:rPr>
          <w:rFonts w:cs="Simplified Arabic" w:hint="cs"/>
          <w:sz w:val="24"/>
          <w:szCs w:val="24"/>
          <w:rtl/>
        </w:rPr>
        <w:t>الاعتقال</w:t>
      </w:r>
      <w:r>
        <w:rPr>
          <w:rFonts w:cs="Simplified Arabic"/>
          <w:sz w:val="24"/>
          <w:szCs w:val="24"/>
          <w:rtl/>
        </w:rPr>
        <w:t>.</w:t>
      </w:r>
      <w:r>
        <w:rPr>
          <w:rFonts w:cs="Simplified Arabic" w:hint="cs"/>
          <w:sz w:val="24"/>
          <w:szCs w:val="24"/>
          <w:rtl/>
        </w:rPr>
        <w:t xml:space="preserve">  كما لم يشمل</w:t>
      </w:r>
      <w:r>
        <w:rPr>
          <w:rFonts w:cs="Simplified Arabic"/>
          <w:sz w:val="24"/>
          <w:szCs w:val="24"/>
          <w:rtl/>
        </w:rPr>
        <w:t xml:space="preserve"> الفلسطيني</w:t>
      </w:r>
      <w:r>
        <w:rPr>
          <w:rFonts w:cs="Simplified Arabic" w:hint="cs"/>
          <w:sz w:val="24"/>
          <w:szCs w:val="24"/>
          <w:rtl/>
        </w:rPr>
        <w:t>ي</w:t>
      </w:r>
      <w:r>
        <w:rPr>
          <w:rFonts w:cs="Simplified Arabic"/>
          <w:sz w:val="24"/>
          <w:szCs w:val="24"/>
          <w:rtl/>
        </w:rPr>
        <w:t xml:space="preserve">ن الذين لهم أرقام هويات ولهم أسر </w:t>
      </w:r>
      <w:r>
        <w:rPr>
          <w:rFonts w:cs="Simplified Arabic" w:hint="cs"/>
          <w:sz w:val="24"/>
          <w:szCs w:val="24"/>
          <w:rtl/>
        </w:rPr>
        <w:t>داخل الأراضي الفلسطينية</w:t>
      </w:r>
      <w:r>
        <w:rPr>
          <w:rFonts w:cs="Simplified Arabic"/>
          <w:sz w:val="24"/>
          <w:szCs w:val="24"/>
          <w:rtl/>
        </w:rPr>
        <w:t xml:space="preserve"> وتغيبوا لفترة تزيد عن سنة</w:t>
      </w:r>
      <w:r>
        <w:rPr>
          <w:rFonts w:cs="Simplified Arabic" w:hint="cs"/>
          <w:sz w:val="24"/>
          <w:szCs w:val="24"/>
          <w:rtl/>
        </w:rPr>
        <w:t xml:space="preserve"> باستثناء الطلاب الدارسين في الخارج.</w:t>
      </w:r>
    </w:p>
    <w:p w:rsidR="003F737F" w:rsidRDefault="003F737F">
      <w:pPr>
        <w:jc w:val="center"/>
        <w:rPr>
          <w:rFonts w:cs="Simplified Arabic"/>
          <w:rtl/>
        </w:rPr>
      </w:pPr>
    </w:p>
    <w:p w:rsidR="003F737F" w:rsidRDefault="003F737F">
      <w:pPr>
        <w:pStyle w:val="BodyText"/>
        <w:jc w:val="both"/>
        <w:rPr>
          <w:szCs w:val="24"/>
          <w:rtl/>
        </w:rPr>
      </w:pPr>
      <w:r>
        <w:rPr>
          <w:rFonts w:hint="cs"/>
          <w:szCs w:val="24"/>
          <w:rtl/>
        </w:rPr>
        <w:t xml:space="preserve">جاء ذلك استناداً إلى قرار </w:t>
      </w:r>
      <w:r>
        <w:rPr>
          <w:szCs w:val="24"/>
          <w:rtl/>
        </w:rPr>
        <w:t xml:space="preserve">اللجنة الوطنية للتعداد والصادر </w:t>
      </w:r>
      <w:r>
        <w:rPr>
          <w:rFonts w:hint="cs"/>
          <w:szCs w:val="24"/>
          <w:rtl/>
        </w:rPr>
        <w:t>في</w:t>
      </w:r>
      <w:r>
        <w:rPr>
          <w:szCs w:val="24"/>
          <w:rtl/>
        </w:rPr>
        <w:t xml:space="preserve"> اجتماعه</w:t>
      </w:r>
      <w:r>
        <w:rPr>
          <w:rFonts w:hint="cs"/>
          <w:szCs w:val="24"/>
          <w:rtl/>
        </w:rPr>
        <w:t xml:space="preserve">ا الأول. </w:t>
      </w:r>
      <w:r>
        <w:rPr>
          <w:szCs w:val="24"/>
          <w:rtl/>
        </w:rPr>
        <w:t xml:space="preserve"> و</w:t>
      </w:r>
      <w:r>
        <w:rPr>
          <w:rFonts w:hint="cs"/>
          <w:szCs w:val="24"/>
          <w:rtl/>
        </w:rPr>
        <w:t>ي</w:t>
      </w:r>
      <w:r>
        <w:rPr>
          <w:szCs w:val="24"/>
          <w:rtl/>
        </w:rPr>
        <w:t>نص هذ</w:t>
      </w:r>
      <w:r>
        <w:rPr>
          <w:rFonts w:hint="cs"/>
          <w:szCs w:val="24"/>
          <w:rtl/>
        </w:rPr>
        <w:t>ا</w:t>
      </w:r>
      <w:r>
        <w:rPr>
          <w:szCs w:val="24"/>
          <w:rtl/>
        </w:rPr>
        <w:t xml:space="preserve"> القرار على ما </w:t>
      </w:r>
      <w:r>
        <w:rPr>
          <w:rFonts w:hint="cs"/>
          <w:szCs w:val="24"/>
          <w:rtl/>
        </w:rPr>
        <w:t>يأتي</w:t>
      </w:r>
      <w:r>
        <w:rPr>
          <w:szCs w:val="24"/>
          <w:rtl/>
        </w:rPr>
        <w:t>:</w:t>
      </w:r>
    </w:p>
    <w:p w:rsidR="003F737F" w:rsidRDefault="003F737F">
      <w:pPr>
        <w:rPr>
          <w:rFonts w:cs="Simplified Arabic"/>
          <w:b/>
          <w:bCs/>
          <w:rtl/>
        </w:rPr>
      </w:pPr>
      <w:r>
        <w:rPr>
          <w:rFonts w:cs="Simplified Arabic" w:hint="cs"/>
          <w:b/>
          <w:bCs/>
          <w:rtl/>
        </w:rPr>
        <w:t>قرار رقم ل.و.ع 02/08/2006 (حول شمولية التعداد)</w:t>
      </w:r>
    </w:p>
    <w:p w:rsidR="003F737F" w:rsidRDefault="003F737F">
      <w:pPr>
        <w:pStyle w:val="BodyTextIndent2"/>
        <w:numPr>
          <w:ilvl w:val="0"/>
          <w:numId w:val="13"/>
        </w:numPr>
        <w:tabs>
          <w:tab w:val="clear" w:pos="720"/>
          <w:tab w:val="clear" w:pos="9071"/>
        </w:tabs>
        <w:ind w:left="611" w:right="0"/>
        <w:jc w:val="both"/>
      </w:pPr>
      <w:r>
        <w:rPr>
          <w:rFonts w:hint="cs"/>
          <w:rtl/>
        </w:rPr>
        <w:t>تحديد شمولية التعداد بحيث يشمل جمي</w:t>
      </w:r>
      <w:r>
        <w:rPr>
          <w:rFonts w:hint="eastAsia"/>
          <w:rtl/>
        </w:rPr>
        <w:t>ع</w:t>
      </w:r>
      <w:r>
        <w:rPr>
          <w:rFonts w:hint="cs"/>
          <w:rtl/>
        </w:rPr>
        <w:t xml:space="preserve"> السكان والمساكن والمنشآت في الأراضي الفلسطينية المحتلة عام 1967، باستثناء المستوطنات الإسرائيلية.</w:t>
      </w:r>
    </w:p>
    <w:p w:rsidR="003F737F" w:rsidRDefault="003F737F">
      <w:pPr>
        <w:pStyle w:val="BodyTextIndent2"/>
        <w:numPr>
          <w:ilvl w:val="0"/>
          <w:numId w:val="13"/>
        </w:numPr>
        <w:tabs>
          <w:tab w:val="clear" w:pos="720"/>
          <w:tab w:val="clear" w:pos="9071"/>
        </w:tabs>
        <w:ind w:left="611" w:right="0"/>
        <w:jc w:val="both"/>
        <w:rPr>
          <w:rtl/>
        </w:rPr>
      </w:pPr>
      <w:r>
        <w:rPr>
          <w:rFonts w:hint="cs"/>
          <w:rtl/>
        </w:rPr>
        <w:t>يشمل العد فئات الأفراد الآتية:</w:t>
      </w:r>
    </w:p>
    <w:p w:rsidR="003F737F" w:rsidRDefault="003F737F">
      <w:pPr>
        <w:numPr>
          <w:ilvl w:val="1"/>
          <w:numId w:val="13"/>
        </w:numPr>
        <w:tabs>
          <w:tab w:val="clear" w:pos="1800"/>
        </w:tabs>
        <w:ind w:left="971" w:right="0"/>
        <w:jc w:val="lowKashida"/>
        <w:rPr>
          <w:rFonts w:cs="Simplified Arabic"/>
        </w:rPr>
      </w:pPr>
      <w:r>
        <w:rPr>
          <w:rFonts w:cs="Simplified Arabic"/>
          <w:rtl/>
        </w:rPr>
        <w:t>جميع الأفراد المتواجدين في الأراضي الفلسطينية لحظة الإسناد الزمني بغض النظر عن الجنسية والمواطنة وأسباب التواجد، وبغض النظر عن مكان التواجد في الأراضي الفلسطينية.</w:t>
      </w:r>
    </w:p>
    <w:p w:rsidR="003F737F" w:rsidRDefault="003F737F">
      <w:pPr>
        <w:numPr>
          <w:ilvl w:val="1"/>
          <w:numId w:val="13"/>
        </w:numPr>
        <w:tabs>
          <w:tab w:val="clear" w:pos="1800"/>
        </w:tabs>
        <w:ind w:left="971" w:right="0"/>
        <w:jc w:val="lowKashida"/>
        <w:rPr>
          <w:rFonts w:cs="Simplified Arabic"/>
          <w:rtl/>
        </w:rPr>
      </w:pPr>
      <w:r>
        <w:rPr>
          <w:rFonts w:cs="Simplified Arabic"/>
          <w:rtl/>
        </w:rPr>
        <w:t>جميع الفلسطينيين المتواجدين في الخارج بصورة مؤقتة ولمدة سنة فأقل، ولهم مكان إقامة معتادة في الأراضي الفلسطينية، حيث يتم عدهم  مع أفراد أسرهم.</w:t>
      </w:r>
    </w:p>
    <w:p w:rsidR="003F737F" w:rsidRDefault="003F737F">
      <w:pPr>
        <w:numPr>
          <w:ilvl w:val="1"/>
          <w:numId w:val="13"/>
        </w:numPr>
        <w:tabs>
          <w:tab w:val="clear" w:pos="1800"/>
        </w:tabs>
        <w:ind w:left="971" w:right="0"/>
        <w:jc w:val="lowKashida"/>
        <w:rPr>
          <w:rFonts w:cs="Simplified Arabic"/>
        </w:rPr>
      </w:pPr>
      <w:r>
        <w:rPr>
          <w:rFonts w:cs="Simplified Arabic"/>
          <w:rtl/>
        </w:rPr>
        <w:t xml:space="preserve">جميع الفلسطينيين الذين يدرسون في الخارج بغض النظر عن مدة الدراسة ومدة الإقامة في الخارج، وجميع الأفراد المعتقلين في السجون </w:t>
      </w:r>
      <w:r>
        <w:rPr>
          <w:rFonts w:cs="Simplified Arabic" w:hint="cs"/>
          <w:rtl/>
        </w:rPr>
        <w:t>الإسرائيلية</w:t>
      </w:r>
      <w:r>
        <w:rPr>
          <w:rFonts w:cs="Simplified Arabic"/>
          <w:rtl/>
        </w:rPr>
        <w:t xml:space="preserve"> بغض النظر عن فترة الاعتقال، حيث يتم عدهم مع أفراد أسرهم.</w:t>
      </w:r>
    </w:p>
    <w:p w:rsidR="003F737F" w:rsidRDefault="003F737F">
      <w:pPr>
        <w:jc w:val="center"/>
        <w:rPr>
          <w:rFonts w:cs="Simplified Arabic"/>
          <w:rtl/>
        </w:rPr>
      </w:pPr>
    </w:p>
    <w:p w:rsidR="003F737F" w:rsidRDefault="003F737F">
      <w:pPr>
        <w:jc w:val="lowKashida"/>
        <w:rPr>
          <w:rFonts w:cs="Simplified Arabic"/>
          <w:b/>
          <w:bCs/>
          <w:rtl/>
        </w:rPr>
      </w:pPr>
      <w:r>
        <w:rPr>
          <w:rFonts w:cs="Simplified Arabic" w:hint="cs"/>
          <w:b/>
          <w:bCs/>
          <w:rtl/>
        </w:rPr>
        <w:t>2.3 الاستمارة الخاصة بمحافظة القدس</w:t>
      </w:r>
    </w:p>
    <w:p w:rsidR="003F737F" w:rsidRDefault="003F737F">
      <w:pPr>
        <w:jc w:val="lowKashida"/>
        <w:rPr>
          <w:rFonts w:cs="Simplified Arabic"/>
          <w:rtl/>
        </w:rPr>
      </w:pPr>
      <w:r>
        <w:rPr>
          <w:rFonts w:cs="Simplified Arabic" w:hint="cs"/>
          <w:rtl/>
        </w:rPr>
        <w:t>نظرا للوضع الخاص في محافظة القدس وخاصة المنطقة (</w:t>
      </w:r>
      <w:r>
        <w:rPr>
          <w:rFonts w:cs="Simplified Arabic"/>
        </w:rPr>
        <w:t>J1</w:t>
      </w:r>
      <w:r>
        <w:rPr>
          <w:rFonts w:cs="Simplified Arabic" w:hint="cs"/>
          <w:rtl/>
        </w:rPr>
        <w:t xml:space="preserve">) ذلك الجزء الذي ضمته إسرائيل عنوة إليها بعيد احتلالها للضفة الغربية عام 1967.  فقد تم تصميم استمارة مختصرة خاصة بالأسرة والظروف السكنية لمنطقة </w:t>
      </w:r>
      <w:r>
        <w:rPr>
          <w:rFonts w:cs="Simplified Arabic"/>
          <w:lang w:val="en-GB"/>
        </w:rPr>
        <w:t>J1</w:t>
      </w:r>
      <w:r>
        <w:rPr>
          <w:rFonts w:cs="Simplified Arabic" w:hint="cs"/>
          <w:rtl/>
        </w:rPr>
        <w:t xml:space="preserve"> من محافظة القدس تتضمن الأسئلة الآتية:</w:t>
      </w:r>
    </w:p>
    <w:p w:rsidR="003F737F" w:rsidRDefault="003F737F">
      <w:pPr>
        <w:numPr>
          <w:ilvl w:val="0"/>
          <w:numId w:val="17"/>
        </w:numPr>
        <w:tabs>
          <w:tab w:val="clear" w:pos="1345"/>
        </w:tabs>
        <w:ind w:left="611" w:right="0"/>
        <w:jc w:val="lowKashida"/>
        <w:rPr>
          <w:rFonts w:cs="Simplified Arabic"/>
          <w:rtl/>
        </w:rPr>
      </w:pPr>
      <w:r>
        <w:rPr>
          <w:rFonts w:cs="Simplified Arabic" w:hint="cs"/>
          <w:rtl/>
        </w:rPr>
        <w:t>عدد الأسر النووية، نوع المسكن، عدد الغرف</w:t>
      </w:r>
    </w:p>
    <w:p w:rsidR="003F737F" w:rsidRDefault="003F737F">
      <w:pPr>
        <w:numPr>
          <w:ilvl w:val="0"/>
          <w:numId w:val="17"/>
        </w:numPr>
        <w:tabs>
          <w:tab w:val="clear" w:pos="1345"/>
        </w:tabs>
        <w:ind w:left="611" w:right="0"/>
        <w:jc w:val="lowKashida"/>
        <w:rPr>
          <w:rFonts w:cs="Simplified Arabic"/>
        </w:rPr>
      </w:pPr>
      <w:r>
        <w:rPr>
          <w:rFonts w:cs="Simplified Arabic" w:hint="cs"/>
          <w:rtl/>
        </w:rPr>
        <w:t>سجل أفراد الأسرة ويتضمن (العلاقة برب الأسرة، الجنس، الديانة ، العمر، حالة اللجو</w:t>
      </w:r>
      <w:r>
        <w:rPr>
          <w:rFonts w:cs="Simplified Arabic" w:hint="eastAsia"/>
          <w:rtl/>
        </w:rPr>
        <w:t>ء</w:t>
      </w:r>
      <w:r>
        <w:rPr>
          <w:rFonts w:cs="Simplified Arabic" w:hint="cs"/>
          <w:rtl/>
        </w:rPr>
        <w:t xml:space="preserve">، المستوى التعليمي، الحالة </w:t>
      </w:r>
      <w:proofErr w:type="spellStart"/>
      <w:r>
        <w:rPr>
          <w:rFonts w:cs="Simplified Arabic" w:hint="cs"/>
          <w:rtl/>
        </w:rPr>
        <w:t>الزواجية</w:t>
      </w:r>
      <w:proofErr w:type="spellEnd"/>
      <w:r>
        <w:rPr>
          <w:rFonts w:cs="Simplified Arabic" w:hint="cs"/>
          <w:rtl/>
        </w:rPr>
        <w:t>)</w:t>
      </w:r>
    </w:p>
    <w:p w:rsidR="003F737F" w:rsidRDefault="003F737F">
      <w:pPr>
        <w:ind w:right="1345"/>
        <w:jc w:val="lowKashida"/>
        <w:rPr>
          <w:rFonts w:cs="Simplified Arabic"/>
          <w:rtl/>
        </w:rPr>
      </w:pPr>
    </w:p>
    <w:p w:rsidR="003F737F" w:rsidRDefault="003F737F">
      <w:pPr>
        <w:pStyle w:val="Heading9"/>
        <w:jc w:val="both"/>
        <w:rPr>
          <w:rtl/>
          <w:lang w:val="en-US"/>
        </w:rPr>
      </w:pPr>
      <w:r>
        <w:rPr>
          <w:rFonts w:hint="cs"/>
          <w:rtl/>
          <w:lang w:val="en-US"/>
        </w:rPr>
        <w:lastRenderedPageBreak/>
        <w:t>3.3 الاستمارات والنماذج</w:t>
      </w:r>
    </w:p>
    <w:p w:rsidR="003F737F" w:rsidRDefault="003F737F">
      <w:pPr>
        <w:jc w:val="lowKashida"/>
        <w:rPr>
          <w:rFonts w:cs="Simplified Arabic"/>
          <w:rtl/>
        </w:rPr>
      </w:pPr>
      <w:r>
        <w:rPr>
          <w:rFonts w:cs="Simplified Arabic"/>
          <w:rtl/>
        </w:rPr>
        <w:t xml:space="preserve">تم تصميم </w:t>
      </w:r>
      <w:r>
        <w:rPr>
          <w:rFonts w:cs="Simplified Arabic" w:hint="cs"/>
          <w:rtl/>
        </w:rPr>
        <w:t xml:space="preserve">ثلاث </w:t>
      </w:r>
      <w:r>
        <w:rPr>
          <w:rFonts w:cs="Simplified Arabic"/>
          <w:rtl/>
        </w:rPr>
        <w:t>استمارات</w:t>
      </w:r>
      <w:r>
        <w:rPr>
          <w:rFonts w:cs="Simplified Arabic" w:hint="cs"/>
          <w:rtl/>
        </w:rPr>
        <w:t xml:space="preserve"> لجمع البيانات التي يشملها التعداد وهي استمارة حصر المباني والمساكن والأسر، واستمارة الأسرة والظروف السكنية، واستمارة المنشآت الاقتصادية، كما خصصت استمارة إضافية للفنادق.  ويمكن تفصيل بنود ومتغيرات هذه الاستمارات على النحو الآتي:</w:t>
      </w:r>
    </w:p>
    <w:p w:rsidR="003F737F" w:rsidRDefault="003F737F">
      <w:pPr>
        <w:jc w:val="lowKashida"/>
        <w:rPr>
          <w:rFonts w:cs="Simplified Arabic"/>
          <w:b/>
          <w:bCs/>
          <w:rtl/>
        </w:rPr>
      </w:pPr>
    </w:p>
    <w:p w:rsidR="003F737F" w:rsidRDefault="003F737F">
      <w:pPr>
        <w:jc w:val="lowKashida"/>
        <w:rPr>
          <w:rFonts w:cs="Simplified Arabic"/>
          <w:b/>
          <w:bCs/>
          <w:rtl/>
        </w:rPr>
      </w:pPr>
      <w:r>
        <w:rPr>
          <w:rFonts w:cs="Simplified Arabic" w:hint="cs"/>
          <w:b/>
          <w:bCs/>
          <w:rtl/>
        </w:rPr>
        <w:t>1.3.3 ا</w:t>
      </w:r>
      <w:r>
        <w:rPr>
          <w:rFonts w:cs="Simplified Arabic"/>
          <w:b/>
          <w:bCs/>
          <w:rtl/>
        </w:rPr>
        <w:t>ستمارة حصر المباني والمساكن والأسر</w:t>
      </w:r>
    </w:p>
    <w:p w:rsidR="003F737F" w:rsidRDefault="003F737F">
      <w:pPr>
        <w:jc w:val="lowKashida"/>
        <w:rPr>
          <w:rFonts w:cs="Simplified Arabic"/>
          <w:rtl/>
        </w:rPr>
      </w:pPr>
      <w:r>
        <w:rPr>
          <w:rFonts w:cs="Simplified Arabic"/>
          <w:rtl/>
        </w:rPr>
        <w:t xml:space="preserve">تشمل بيانات </w:t>
      </w:r>
      <w:r>
        <w:rPr>
          <w:rFonts w:cs="Simplified Arabic" w:hint="cs"/>
          <w:rtl/>
        </w:rPr>
        <w:t>استمارة</w:t>
      </w:r>
      <w:r>
        <w:rPr>
          <w:rFonts w:cs="Simplified Arabic"/>
          <w:rtl/>
        </w:rPr>
        <w:t xml:space="preserve"> المباني والمساكن والأسر بالإضافة إلى البيانات التعريفية</w:t>
      </w:r>
      <w:r>
        <w:rPr>
          <w:rFonts w:cs="Simplified Arabic" w:hint="cs"/>
          <w:rtl/>
        </w:rPr>
        <w:t>، عددا من</w:t>
      </w:r>
      <w:r>
        <w:rPr>
          <w:rFonts w:cs="Simplified Arabic"/>
          <w:rtl/>
        </w:rPr>
        <w:t xml:space="preserve"> البنود و</w:t>
      </w:r>
      <w:r>
        <w:rPr>
          <w:rFonts w:cs="Simplified Arabic" w:hint="cs"/>
          <w:rtl/>
        </w:rPr>
        <w:t>ا</w:t>
      </w:r>
      <w:r>
        <w:rPr>
          <w:rFonts w:cs="Simplified Arabic"/>
          <w:rtl/>
        </w:rPr>
        <w:t>لمتغيرات التفصيلية</w:t>
      </w:r>
      <w:r>
        <w:rPr>
          <w:rFonts w:cs="Simplified Arabic" w:hint="cs"/>
          <w:rtl/>
        </w:rPr>
        <w:t xml:space="preserve"> وهي  ا</w:t>
      </w:r>
      <w:r>
        <w:rPr>
          <w:rFonts w:cs="Simplified Arabic"/>
          <w:rtl/>
        </w:rPr>
        <w:t xml:space="preserve">سم مالك المبنى أو </w:t>
      </w:r>
      <w:r>
        <w:rPr>
          <w:rFonts w:cs="Simplified Arabic" w:hint="cs"/>
          <w:rtl/>
        </w:rPr>
        <w:t>ا</w:t>
      </w:r>
      <w:r>
        <w:rPr>
          <w:rFonts w:cs="Simplified Arabic"/>
          <w:rtl/>
        </w:rPr>
        <w:t>سم المبنى</w:t>
      </w:r>
      <w:r>
        <w:rPr>
          <w:rFonts w:cs="Simplified Arabic" w:hint="cs"/>
          <w:rtl/>
        </w:rPr>
        <w:t xml:space="preserve"> والعنوان، </w:t>
      </w:r>
      <w:r>
        <w:rPr>
          <w:rFonts w:cs="Simplified Arabic"/>
          <w:rtl/>
        </w:rPr>
        <w:t>نوع المبنى</w:t>
      </w:r>
      <w:r>
        <w:rPr>
          <w:rFonts w:cs="Simplified Arabic" w:hint="cs"/>
          <w:rtl/>
        </w:rPr>
        <w:t xml:space="preserve">، الرقم التنظيمي للمبنى، </w:t>
      </w:r>
      <w:r>
        <w:rPr>
          <w:rFonts w:cs="Simplified Arabic"/>
          <w:rtl/>
        </w:rPr>
        <w:t>الاستخدام الحالي للمبنى</w:t>
      </w:r>
      <w:r>
        <w:rPr>
          <w:rFonts w:cs="Simplified Arabic" w:hint="cs"/>
          <w:rtl/>
        </w:rPr>
        <w:t xml:space="preserve">، </w:t>
      </w:r>
      <w:r>
        <w:rPr>
          <w:rFonts w:cs="Simplified Arabic"/>
          <w:rtl/>
        </w:rPr>
        <w:t>صفة المالك</w:t>
      </w:r>
      <w:r>
        <w:rPr>
          <w:rFonts w:cs="Simplified Arabic" w:hint="cs"/>
          <w:rtl/>
        </w:rPr>
        <w:t xml:space="preserve">، </w:t>
      </w:r>
      <w:r>
        <w:rPr>
          <w:rFonts w:cs="Simplified Arabic"/>
          <w:rtl/>
        </w:rPr>
        <w:t>سنة التأسيس</w:t>
      </w:r>
      <w:r>
        <w:rPr>
          <w:rFonts w:cs="Simplified Arabic" w:hint="cs"/>
          <w:rtl/>
        </w:rPr>
        <w:t xml:space="preserve">، </w:t>
      </w:r>
      <w:r>
        <w:rPr>
          <w:rFonts w:cs="Simplified Arabic"/>
          <w:rtl/>
        </w:rPr>
        <w:t>مادة البناء للجدران</w:t>
      </w:r>
      <w:r>
        <w:rPr>
          <w:rFonts w:cs="Simplified Arabic" w:hint="cs"/>
          <w:rtl/>
        </w:rPr>
        <w:t xml:space="preserve"> الخارجية، مجموع </w:t>
      </w:r>
      <w:r>
        <w:rPr>
          <w:rFonts w:cs="Simplified Arabic"/>
          <w:rtl/>
        </w:rPr>
        <w:t>عدد الطوابق في المبنى</w:t>
      </w:r>
      <w:r>
        <w:rPr>
          <w:rFonts w:cs="Simplified Arabic" w:hint="cs"/>
          <w:rtl/>
        </w:rPr>
        <w:t xml:space="preserve">، </w:t>
      </w:r>
      <w:r>
        <w:rPr>
          <w:rFonts w:cs="Simplified Arabic"/>
          <w:rtl/>
        </w:rPr>
        <w:t>عدد الوحدات السكنية بالمبنى</w:t>
      </w:r>
      <w:r>
        <w:rPr>
          <w:rFonts w:cs="Simplified Arabic" w:hint="cs"/>
          <w:rtl/>
        </w:rPr>
        <w:t>، الاستخدام الحالي للوحدة السكنية، وسبب الإغلاق أو الخلو أو الهجر للوحدات المغلقة أو الخالي</w:t>
      </w:r>
      <w:r>
        <w:rPr>
          <w:rFonts w:cs="Simplified Arabic" w:hint="eastAsia"/>
          <w:rtl/>
        </w:rPr>
        <w:t>ة</w:t>
      </w:r>
      <w:r>
        <w:rPr>
          <w:rFonts w:cs="Simplified Arabic" w:hint="cs"/>
          <w:rtl/>
        </w:rPr>
        <w:t xml:space="preserve"> أو المهجورة</w:t>
      </w:r>
      <w:r>
        <w:rPr>
          <w:rFonts w:cs="Simplified Arabic"/>
          <w:rtl/>
        </w:rPr>
        <w:t>.</w:t>
      </w:r>
    </w:p>
    <w:p w:rsidR="003F737F" w:rsidRDefault="003F737F">
      <w:pPr>
        <w:jc w:val="lowKashida"/>
        <w:rPr>
          <w:rFonts w:cs="Simplified Arabic"/>
          <w:b/>
          <w:bCs/>
          <w:rtl/>
        </w:rPr>
      </w:pPr>
      <w:r>
        <w:rPr>
          <w:rFonts w:cs="Simplified Arabic"/>
          <w:rtl/>
        </w:rPr>
        <w:tab/>
      </w:r>
    </w:p>
    <w:p w:rsidR="003F737F" w:rsidRDefault="003F737F">
      <w:pPr>
        <w:jc w:val="lowKashida"/>
        <w:rPr>
          <w:rFonts w:cs="Simplified Arabic"/>
          <w:b/>
          <w:bCs/>
          <w:rtl/>
        </w:rPr>
      </w:pPr>
      <w:r>
        <w:rPr>
          <w:rFonts w:cs="Simplified Arabic" w:hint="cs"/>
          <w:b/>
          <w:bCs/>
          <w:rtl/>
        </w:rPr>
        <w:t>2.3.3 استمارة</w:t>
      </w:r>
      <w:r>
        <w:rPr>
          <w:rFonts w:cs="Simplified Arabic"/>
          <w:b/>
          <w:bCs/>
          <w:rtl/>
        </w:rPr>
        <w:t xml:space="preserve"> الأسرة والظروف السكنية</w:t>
      </w:r>
    </w:p>
    <w:p w:rsidR="003F737F" w:rsidRDefault="003F737F">
      <w:pPr>
        <w:jc w:val="lowKashida"/>
        <w:rPr>
          <w:rFonts w:cs="Simplified Arabic"/>
          <w:rtl/>
        </w:rPr>
      </w:pPr>
      <w:r>
        <w:rPr>
          <w:rFonts w:cs="Simplified Arabic"/>
          <w:rtl/>
        </w:rPr>
        <w:t xml:space="preserve">تشمل بيانات </w:t>
      </w:r>
      <w:r>
        <w:rPr>
          <w:rFonts w:cs="Simplified Arabic" w:hint="cs"/>
          <w:rtl/>
        </w:rPr>
        <w:t xml:space="preserve">استمارة </w:t>
      </w:r>
      <w:r>
        <w:rPr>
          <w:rFonts w:cs="Simplified Arabic"/>
          <w:rtl/>
        </w:rPr>
        <w:t>الأسرة والظروف السكنية بالإضافة إلى البيانات التعريفية</w:t>
      </w:r>
      <w:r>
        <w:rPr>
          <w:rFonts w:cs="Simplified Arabic" w:hint="cs"/>
          <w:rtl/>
        </w:rPr>
        <w:t>،</w:t>
      </w:r>
      <w:r>
        <w:rPr>
          <w:rFonts w:cs="Simplified Arabic"/>
          <w:rtl/>
        </w:rPr>
        <w:t xml:space="preserve"> البنود والمتغيرات </w:t>
      </w:r>
      <w:r>
        <w:rPr>
          <w:rFonts w:cs="Simplified Arabic" w:hint="cs"/>
          <w:rtl/>
        </w:rPr>
        <w:t>الآتية</w:t>
      </w:r>
      <w:r>
        <w:rPr>
          <w:rFonts w:cs="Simplified Arabic"/>
          <w:rtl/>
        </w:rPr>
        <w:t>:</w:t>
      </w:r>
    </w:p>
    <w:p w:rsidR="003F737F" w:rsidRDefault="003F737F">
      <w:pPr>
        <w:jc w:val="lowKashida"/>
        <w:rPr>
          <w:rFonts w:cs="Simplified Arabic"/>
          <w:b/>
          <w:bCs/>
          <w:rtl/>
        </w:rPr>
      </w:pPr>
    </w:p>
    <w:p w:rsidR="003F737F" w:rsidRDefault="003F737F">
      <w:pPr>
        <w:jc w:val="lowKashida"/>
        <w:rPr>
          <w:rFonts w:cs="Simplified Arabic"/>
          <w:b/>
          <w:bCs/>
          <w:rtl/>
        </w:rPr>
      </w:pPr>
      <w:r>
        <w:rPr>
          <w:rFonts w:cs="Simplified Arabic"/>
          <w:b/>
          <w:bCs/>
          <w:rtl/>
        </w:rPr>
        <w:t>القسم الأول: بيانات المسكن</w:t>
      </w:r>
      <w:r>
        <w:rPr>
          <w:rFonts w:cs="Simplified Arabic" w:hint="cs"/>
          <w:b/>
          <w:bCs/>
          <w:rtl/>
        </w:rPr>
        <w:t xml:space="preserve"> والظروف السكنية</w:t>
      </w:r>
    </w:p>
    <w:p w:rsidR="003F737F" w:rsidRDefault="003F737F">
      <w:pPr>
        <w:jc w:val="lowKashida"/>
        <w:rPr>
          <w:rFonts w:cs="Simplified Arabic"/>
          <w:rtl/>
        </w:rPr>
      </w:pPr>
      <w:r>
        <w:rPr>
          <w:rFonts w:cs="Simplified Arabic"/>
          <w:rtl/>
        </w:rPr>
        <w:t xml:space="preserve">تشمل بيانات المسكن صفة </w:t>
      </w:r>
      <w:r>
        <w:rPr>
          <w:rFonts w:cs="Simplified Arabic" w:hint="cs"/>
          <w:rtl/>
        </w:rPr>
        <w:t>الإشعال، عدد الأسر النووية في الوحدة السكنية، ن</w:t>
      </w:r>
      <w:r>
        <w:rPr>
          <w:rFonts w:cs="Simplified Arabic"/>
          <w:rtl/>
        </w:rPr>
        <w:t>وع المسكن</w:t>
      </w:r>
      <w:r>
        <w:rPr>
          <w:rFonts w:cs="Simplified Arabic" w:hint="cs"/>
          <w:rtl/>
        </w:rPr>
        <w:t xml:space="preserve">، حيازة المسكن، </w:t>
      </w:r>
      <w:r>
        <w:rPr>
          <w:rFonts w:cs="Simplified Arabic"/>
          <w:rtl/>
        </w:rPr>
        <w:t>عدد الغرف</w:t>
      </w:r>
      <w:r>
        <w:rPr>
          <w:rFonts w:cs="Simplified Arabic" w:hint="cs"/>
          <w:rtl/>
        </w:rPr>
        <w:t xml:space="preserve">،  عدد الغرف المخصصة للنوم، المصدر الرئيسي للمياه، الاتصال بالشبكات العامة الكهرباء والصرف الصحي، </w:t>
      </w:r>
      <w:r>
        <w:rPr>
          <w:rFonts w:cs="Simplified Arabic"/>
          <w:rtl/>
        </w:rPr>
        <w:t>توفر المطبخ والحمام والمرحاض</w:t>
      </w:r>
      <w:r>
        <w:rPr>
          <w:rFonts w:cs="Simplified Arabic" w:hint="cs"/>
          <w:rtl/>
        </w:rPr>
        <w:t xml:space="preserve">، الطريقة المستخدمة للتخلص من النفايات المنزلية، </w:t>
      </w:r>
      <w:r>
        <w:rPr>
          <w:rFonts w:cs="Simplified Arabic"/>
          <w:rtl/>
        </w:rPr>
        <w:t>المصدر الرئيسي للطاقة المستخدمة في الطبخ والتدفئة</w:t>
      </w:r>
      <w:r>
        <w:rPr>
          <w:rFonts w:cs="Simplified Arabic" w:hint="cs"/>
          <w:rtl/>
        </w:rPr>
        <w:t xml:space="preserve">، توفر السلع المعمرة لدى الأسرة وتشمل كل من سيارة خصوصية، ثلاجة كهربائية، سخان شمسي، تدفئة مركزية، مكنسة كهربائية، طباخ غاز/ كهرباء، </w:t>
      </w:r>
      <w:proofErr w:type="spellStart"/>
      <w:r>
        <w:rPr>
          <w:rFonts w:cs="Simplified Arabic" w:hint="cs"/>
          <w:rtl/>
        </w:rPr>
        <w:t>ميكرويف</w:t>
      </w:r>
      <w:proofErr w:type="spellEnd"/>
      <w:r>
        <w:rPr>
          <w:rFonts w:cs="Simplified Arabic" w:hint="cs"/>
          <w:rtl/>
        </w:rPr>
        <w:t>، غسالة ملابس، مكتبة منزليه، راديو/مسجل، تلفزيون، فيديو/</w:t>
      </w:r>
      <w:r>
        <w:rPr>
          <w:rFonts w:cs="Simplified Arabic"/>
          <w:lang w:val="en-GB"/>
        </w:rPr>
        <w:t>DVD</w:t>
      </w:r>
      <w:r>
        <w:rPr>
          <w:rFonts w:cs="Simplified Arabic" w:hint="cs"/>
          <w:rtl/>
          <w:lang w:val="en-GB"/>
        </w:rPr>
        <w:t>، صحن لاقط، خط هاتف،</w:t>
      </w:r>
      <w:r>
        <w:rPr>
          <w:rFonts w:cs="Simplified Arabic" w:hint="cs"/>
          <w:rtl/>
        </w:rPr>
        <w:t xml:space="preserve"> تكنولوجيا المعلومات لدى الأسرة وتشمل السؤال عن كل من خط إنترنت فلسطيني، خط إنترنت إسرائيلي، خطوط النقال الفلسطينية، خطوط النقال الإسرائيلية، أجهزة حاسوب، أفراد الأسرة مستخدمي الإنترنت. </w:t>
      </w:r>
    </w:p>
    <w:p w:rsidR="003F737F" w:rsidRDefault="003F737F">
      <w:pPr>
        <w:jc w:val="lowKashida"/>
        <w:rPr>
          <w:rFonts w:cs="Simplified Arabic"/>
          <w:b/>
          <w:bCs/>
          <w:rtl/>
        </w:rPr>
      </w:pPr>
      <w:r>
        <w:rPr>
          <w:rFonts w:cs="Simplified Arabic" w:hint="cs"/>
          <w:rtl/>
        </w:rPr>
        <w:t xml:space="preserve">      </w:t>
      </w:r>
    </w:p>
    <w:p w:rsidR="003F737F" w:rsidRDefault="003F737F">
      <w:pPr>
        <w:jc w:val="lowKashida"/>
        <w:rPr>
          <w:rFonts w:cs="Simplified Arabic"/>
          <w:b/>
          <w:bCs/>
          <w:rtl/>
        </w:rPr>
      </w:pPr>
      <w:r>
        <w:rPr>
          <w:rFonts w:cs="Simplified Arabic"/>
          <w:b/>
          <w:bCs/>
          <w:rtl/>
        </w:rPr>
        <w:t xml:space="preserve">القسم </w:t>
      </w:r>
      <w:r>
        <w:rPr>
          <w:rFonts w:cs="Simplified Arabic" w:hint="cs"/>
          <w:b/>
          <w:bCs/>
          <w:rtl/>
        </w:rPr>
        <w:t>الثاني</w:t>
      </w:r>
      <w:r>
        <w:rPr>
          <w:rFonts w:cs="Simplified Arabic"/>
          <w:b/>
          <w:bCs/>
          <w:rtl/>
        </w:rPr>
        <w:t>: بيانات الأفراد</w:t>
      </w:r>
    </w:p>
    <w:p w:rsidR="003F737F" w:rsidRDefault="003F737F">
      <w:pPr>
        <w:numPr>
          <w:ilvl w:val="0"/>
          <w:numId w:val="28"/>
        </w:numPr>
        <w:tabs>
          <w:tab w:val="clear" w:pos="720"/>
        </w:tabs>
        <w:ind w:left="611" w:right="0"/>
        <w:jc w:val="lowKashida"/>
        <w:rPr>
          <w:rFonts w:cs="Simplified Arabic"/>
          <w:rtl/>
        </w:rPr>
      </w:pPr>
      <w:r>
        <w:rPr>
          <w:rFonts w:cs="Simplified Arabic"/>
          <w:rtl/>
        </w:rPr>
        <w:t>بيانات خاصة بجميع الأفراد بصرف النظر عن العمر والجنسية وهي</w:t>
      </w:r>
      <w:r>
        <w:rPr>
          <w:rFonts w:cs="Simplified Arabic" w:hint="cs"/>
          <w:rtl/>
        </w:rPr>
        <w:t xml:space="preserve"> </w:t>
      </w:r>
      <w:r>
        <w:rPr>
          <w:rFonts w:cs="Simplified Arabic"/>
          <w:rtl/>
        </w:rPr>
        <w:t>الاسـم</w:t>
      </w:r>
      <w:r>
        <w:rPr>
          <w:rFonts w:cs="Simplified Arabic" w:hint="cs"/>
          <w:rtl/>
        </w:rPr>
        <w:t xml:space="preserve"> الرباعي</w:t>
      </w:r>
      <w:r>
        <w:rPr>
          <w:rFonts w:cs="Simplified Arabic"/>
          <w:rtl/>
        </w:rPr>
        <w:t>، العلاقة برب الأسرة، الجنس، تاريخ الميلاد، العمـر بالسنوات الكاملة، الجنسية الأصلية</w:t>
      </w:r>
      <w:r>
        <w:rPr>
          <w:rFonts w:cs="Simplified Arabic" w:hint="cs"/>
          <w:rtl/>
        </w:rPr>
        <w:t xml:space="preserve">، </w:t>
      </w:r>
      <w:r>
        <w:rPr>
          <w:rFonts w:cs="Simplified Arabic"/>
          <w:rtl/>
        </w:rPr>
        <w:t>مكان إقامة الأم وقت ولادة الفرد، مكان الإقامة المعتادة الحالية، مدة الإقامة في مكان الإقامة المعتادة الحالية، مكان الإقامة المعتادة السابقة،  سبب تغيير مكان الإقامة السابقة</w:t>
      </w:r>
      <w:r>
        <w:rPr>
          <w:rFonts w:cs="Simplified Arabic" w:hint="cs"/>
          <w:rtl/>
        </w:rPr>
        <w:t>، الديانة</w:t>
      </w:r>
      <w:r>
        <w:rPr>
          <w:rFonts w:cs="Simplified Arabic"/>
          <w:rtl/>
        </w:rPr>
        <w:t>.</w:t>
      </w:r>
    </w:p>
    <w:p w:rsidR="003F737F" w:rsidRDefault="003F737F">
      <w:pPr>
        <w:numPr>
          <w:ilvl w:val="0"/>
          <w:numId w:val="28"/>
        </w:numPr>
        <w:tabs>
          <w:tab w:val="clear" w:pos="720"/>
        </w:tabs>
        <w:ind w:left="611" w:right="0"/>
        <w:jc w:val="lowKashida"/>
        <w:rPr>
          <w:rFonts w:cs="Simplified Arabic"/>
          <w:rtl/>
        </w:rPr>
      </w:pPr>
      <w:r>
        <w:rPr>
          <w:rFonts w:cs="Simplified Arabic"/>
          <w:rtl/>
        </w:rPr>
        <w:t>بيانات خاصة بالأفراد الفلسطينيين وهي</w:t>
      </w:r>
      <w:r>
        <w:rPr>
          <w:rFonts w:cs="Simplified Arabic" w:hint="cs"/>
          <w:rtl/>
        </w:rPr>
        <w:t xml:space="preserve"> </w:t>
      </w:r>
      <w:r>
        <w:rPr>
          <w:rFonts w:cs="Simplified Arabic"/>
          <w:rtl/>
        </w:rPr>
        <w:t>،</w:t>
      </w:r>
      <w:r>
        <w:rPr>
          <w:rFonts w:cs="Simplified Arabic" w:hint="cs"/>
          <w:rtl/>
        </w:rPr>
        <w:t xml:space="preserve"> رقم الهوية للفلسطينيين، </w:t>
      </w:r>
      <w:r>
        <w:rPr>
          <w:rFonts w:cs="Simplified Arabic"/>
          <w:rtl/>
        </w:rPr>
        <w:t xml:space="preserve">حالة اللجوء، </w:t>
      </w:r>
      <w:r>
        <w:rPr>
          <w:rFonts w:cs="Simplified Arabic" w:hint="cs"/>
          <w:rtl/>
        </w:rPr>
        <w:t>والصعوبات أو الإعاقة التي يعاني منها الأفراد وأسبابها في حال وجودها وهي صعوبة النظر، السمع، الحركة، الفهم والإدراك، التواصل، وبيانات عن التأمين الصحي.</w:t>
      </w:r>
    </w:p>
    <w:p w:rsidR="003F737F" w:rsidRDefault="003F737F">
      <w:pPr>
        <w:numPr>
          <w:ilvl w:val="0"/>
          <w:numId w:val="28"/>
        </w:numPr>
        <w:tabs>
          <w:tab w:val="clear" w:pos="720"/>
        </w:tabs>
        <w:ind w:left="611" w:right="0"/>
        <w:jc w:val="lowKashida"/>
        <w:rPr>
          <w:rFonts w:cs="Simplified Arabic"/>
          <w:rtl/>
        </w:rPr>
      </w:pPr>
      <w:r>
        <w:rPr>
          <w:rFonts w:cs="Simplified Arabic"/>
          <w:rtl/>
        </w:rPr>
        <w:t>بيانات خاصة بجميع الأفراد الذين أعمارهم 5 سن</w:t>
      </w:r>
      <w:r>
        <w:rPr>
          <w:rFonts w:cs="Simplified Arabic" w:hint="cs"/>
          <w:rtl/>
        </w:rPr>
        <w:t>وات</w:t>
      </w:r>
      <w:r>
        <w:rPr>
          <w:rFonts w:cs="Simplified Arabic"/>
          <w:rtl/>
        </w:rPr>
        <w:t xml:space="preserve"> فأكثر وهي</w:t>
      </w:r>
      <w:r>
        <w:rPr>
          <w:rFonts w:cs="Simplified Arabic" w:hint="cs"/>
          <w:rtl/>
        </w:rPr>
        <w:t xml:space="preserve"> استخدام الحاسوب، الالتحاق</w:t>
      </w:r>
      <w:r>
        <w:rPr>
          <w:rFonts w:cs="Simplified Arabic"/>
          <w:rtl/>
        </w:rPr>
        <w:t xml:space="preserve"> بالتعليم، عدد سنوات الدراسة التي</w:t>
      </w:r>
      <w:r>
        <w:rPr>
          <w:rFonts w:cs="Simplified Arabic" w:hint="cs"/>
          <w:rtl/>
        </w:rPr>
        <w:t xml:space="preserve"> </w:t>
      </w:r>
      <w:r>
        <w:rPr>
          <w:rFonts w:cs="Simplified Arabic"/>
          <w:rtl/>
        </w:rPr>
        <w:t>أتمها الفرد بنجاح</w:t>
      </w:r>
      <w:r>
        <w:rPr>
          <w:rFonts w:cs="Simplified Arabic" w:hint="cs"/>
          <w:rtl/>
        </w:rPr>
        <w:t xml:space="preserve"> في النظام التعليم.</w:t>
      </w:r>
    </w:p>
    <w:p w:rsidR="003F737F" w:rsidRDefault="003F737F">
      <w:pPr>
        <w:numPr>
          <w:ilvl w:val="0"/>
          <w:numId w:val="28"/>
        </w:numPr>
        <w:tabs>
          <w:tab w:val="clear" w:pos="720"/>
        </w:tabs>
        <w:ind w:left="611" w:right="0"/>
        <w:jc w:val="lowKashida"/>
        <w:rPr>
          <w:rFonts w:cs="Simplified Arabic"/>
        </w:rPr>
      </w:pPr>
      <w:r>
        <w:rPr>
          <w:rFonts w:cs="Simplified Arabic"/>
          <w:rtl/>
        </w:rPr>
        <w:lastRenderedPageBreak/>
        <w:t xml:space="preserve">بيانات خاصة بجميع الأفراد الذين أعمارهم </w:t>
      </w:r>
      <w:r>
        <w:rPr>
          <w:rFonts w:cs="Simplified Arabic" w:hint="cs"/>
          <w:rtl/>
        </w:rPr>
        <w:t>7</w:t>
      </w:r>
      <w:r>
        <w:rPr>
          <w:rFonts w:cs="Simplified Arabic"/>
          <w:rtl/>
        </w:rPr>
        <w:t xml:space="preserve"> سن</w:t>
      </w:r>
      <w:r>
        <w:rPr>
          <w:rFonts w:cs="Simplified Arabic" w:hint="cs"/>
          <w:rtl/>
        </w:rPr>
        <w:t>وات</w:t>
      </w:r>
      <w:r>
        <w:rPr>
          <w:rFonts w:cs="Simplified Arabic"/>
          <w:rtl/>
        </w:rPr>
        <w:t xml:space="preserve"> فأكثر وهي</w:t>
      </w:r>
      <w:r>
        <w:rPr>
          <w:rFonts w:cs="Simplified Arabic" w:hint="cs"/>
          <w:rtl/>
        </w:rPr>
        <w:t xml:space="preserve"> نوع العلاقة بقوة العمل، المهنة الرئيسية</w:t>
      </w:r>
      <w:r>
        <w:rPr>
          <w:rFonts w:cs="Simplified Arabic"/>
          <w:rtl/>
        </w:rPr>
        <w:t xml:space="preserve">، </w:t>
      </w:r>
      <w:r>
        <w:rPr>
          <w:rFonts w:cs="Simplified Arabic" w:hint="cs"/>
          <w:rtl/>
        </w:rPr>
        <w:t>النشاط الاقتصادي الرئيسي، القطاع، الحالة العملية الرئيسية، مكان العمل.</w:t>
      </w:r>
    </w:p>
    <w:p w:rsidR="003F737F" w:rsidRDefault="003F737F">
      <w:pPr>
        <w:numPr>
          <w:ilvl w:val="0"/>
          <w:numId w:val="28"/>
        </w:numPr>
        <w:tabs>
          <w:tab w:val="clear" w:pos="720"/>
        </w:tabs>
        <w:ind w:left="611" w:right="0"/>
        <w:jc w:val="lowKashida"/>
        <w:rPr>
          <w:rFonts w:cs="Simplified Arabic"/>
          <w:rtl/>
        </w:rPr>
      </w:pPr>
      <w:r>
        <w:rPr>
          <w:rFonts w:cs="Simplified Arabic"/>
          <w:rtl/>
        </w:rPr>
        <w:t>بيانات خاصة بجميع الأفراد الذين أعمارهم 10 سن</w:t>
      </w:r>
      <w:r>
        <w:rPr>
          <w:rFonts w:cs="Simplified Arabic" w:hint="cs"/>
          <w:rtl/>
        </w:rPr>
        <w:t>وات</w:t>
      </w:r>
      <w:r>
        <w:rPr>
          <w:rFonts w:cs="Simplified Arabic"/>
          <w:rtl/>
        </w:rPr>
        <w:t xml:space="preserve"> فأكثر وهي</w:t>
      </w:r>
      <w:r>
        <w:rPr>
          <w:rFonts w:cs="Simplified Arabic" w:hint="cs"/>
          <w:rtl/>
        </w:rPr>
        <w:t xml:space="preserve"> </w:t>
      </w:r>
      <w:r>
        <w:rPr>
          <w:rFonts w:cs="Simplified Arabic"/>
          <w:rtl/>
        </w:rPr>
        <w:t xml:space="preserve">المستوى التعليمي والتخصص، </w:t>
      </w:r>
      <w:r>
        <w:rPr>
          <w:rFonts w:cs="Simplified Arabic" w:hint="cs"/>
          <w:rtl/>
        </w:rPr>
        <w:t>مكان الحصول على أعلى مؤهل علمي</w:t>
      </w:r>
      <w:r>
        <w:rPr>
          <w:rFonts w:cs="Simplified Arabic"/>
          <w:rtl/>
        </w:rPr>
        <w:t>،</w:t>
      </w:r>
      <w:r>
        <w:rPr>
          <w:rFonts w:cs="Simplified Arabic" w:hint="cs"/>
          <w:rtl/>
        </w:rPr>
        <w:t xml:space="preserve"> التأهيل المهني التقني الذي حصل عليه الفرد. </w:t>
      </w:r>
    </w:p>
    <w:p w:rsidR="003F737F" w:rsidRDefault="003F737F">
      <w:pPr>
        <w:numPr>
          <w:ilvl w:val="0"/>
          <w:numId w:val="28"/>
        </w:numPr>
        <w:tabs>
          <w:tab w:val="clear" w:pos="720"/>
        </w:tabs>
        <w:ind w:left="611" w:right="0"/>
        <w:jc w:val="lowKashida"/>
        <w:rPr>
          <w:rFonts w:cs="Simplified Arabic"/>
          <w:rtl/>
        </w:rPr>
      </w:pPr>
      <w:r>
        <w:rPr>
          <w:rFonts w:cs="Simplified Arabic"/>
          <w:rtl/>
        </w:rPr>
        <w:t>بيانات خاصة بجميع الأفراد الذين أعمارهم 12 سنة فأكثر وهي</w:t>
      </w:r>
      <w:r>
        <w:rPr>
          <w:rFonts w:cs="Simplified Arabic" w:hint="cs"/>
          <w:rtl/>
        </w:rPr>
        <w:t xml:space="preserve"> </w:t>
      </w:r>
      <w:r>
        <w:rPr>
          <w:rFonts w:cs="Simplified Arabic"/>
          <w:rtl/>
        </w:rPr>
        <w:t xml:space="preserve">الحالة </w:t>
      </w:r>
      <w:proofErr w:type="spellStart"/>
      <w:r>
        <w:rPr>
          <w:rFonts w:cs="Simplified Arabic"/>
          <w:rtl/>
        </w:rPr>
        <w:t>الزواجية</w:t>
      </w:r>
      <w:proofErr w:type="spellEnd"/>
      <w:r>
        <w:rPr>
          <w:rFonts w:cs="Simplified Arabic"/>
          <w:rtl/>
        </w:rPr>
        <w:t>، العمر عند الزواج الأول</w:t>
      </w:r>
      <w:r>
        <w:rPr>
          <w:rFonts w:cs="Simplified Arabic" w:hint="cs"/>
          <w:rtl/>
        </w:rPr>
        <w:t xml:space="preserve"> بالسنوات الكاملة.</w:t>
      </w:r>
    </w:p>
    <w:p w:rsidR="003F737F" w:rsidRDefault="003F737F">
      <w:pPr>
        <w:numPr>
          <w:ilvl w:val="0"/>
          <w:numId w:val="28"/>
        </w:numPr>
        <w:tabs>
          <w:tab w:val="clear" w:pos="720"/>
        </w:tabs>
        <w:ind w:left="611" w:right="0"/>
        <w:jc w:val="lowKashida"/>
        <w:rPr>
          <w:rFonts w:cs="Simplified Arabic"/>
          <w:rtl/>
        </w:rPr>
      </w:pPr>
      <w:r>
        <w:rPr>
          <w:rFonts w:cs="Simplified Arabic"/>
          <w:rtl/>
        </w:rPr>
        <w:t xml:space="preserve">بيانات خاصة </w:t>
      </w:r>
      <w:r>
        <w:rPr>
          <w:rFonts w:cs="Simplified Arabic" w:hint="cs"/>
          <w:rtl/>
        </w:rPr>
        <w:t>بالنساء المتزوجات أو سبق لهن الزواج</w:t>
      </w:r>
      <w:r>
        <w:rPr>
          <w:rFonts w:cs="Simplified Arabic"/>
          <w:rtl/>
        </w:rPr>
        <w:t xml:space="preserve"> </w:t>
      </w:r>
      <w:r>
        <w:rPr>
          <w:rFonts w:cs="Simplified Arabic" w:hint="cs"/>
          <w:rtl/>
        </w:rPr>
        <w:t>اللواتي</w:t>
      </w:r>
      <w:r>
        <w:rPr>
          <w:rFonts w:cs="Simplified Arabic"/>
          <w:rtl/>
        </w:rPr>
        <w:t xml:space="preserve"> أعماره</w:t>
      </w:r>
      <w:r>
        <w:rPr>
          <w:rFonts w:cs="Simplified Arabic" w:hint="cs"/>
          <w:rtl/>
        </w:rPr>
        <w:t>ن</w:t>
      </w:r>
      <w:r>
        <w:rPr>
          <w:rFonts w:cs="Simplified Arabic"/>
          <w:rtl/>
        </w:rPr>
        <w:t xml:space="preserve"> 12 سنة فأكثر وهي</w:t>
      </w:r>
      <w:r>
        <w:rPr>
          <w:rFonts w:cs="Simplified Arabic" w:hint="cs"/>
          <w:rtl/>
        </w:rPr>
        <w:t xml:space="preserve"> </w:t>
      </w:r>
      <w:r>
        <w:rPr>
          <w:rFonts w:cs="Simplified Arabic"/>
          <w:rtl/>
        </w:rPr>
        <w:t xml:space="preserve">مدة الحياة </w:t>
      </w:r>
      <w:proofErr w:type="spellStart"/>
      <w:r>
        <w:rPr>
          <w:rFonts w:cs="Simplified Arabic"/>
          <w:rtl/>
        </w:rPr>
        <w:t>الزواجية</w:t>
      </w:r>
      <w:proofErr w:type="spellEnd"/>
      <w:r>
        <w:rPr>
          <w:rFonts w:cs="Simplified Arabic"/>
          <w:rtl/>
        </w:rPr>
        <w:t xml:space="preserve">، عدد المواليد أحياء وعدد الباقين منهم على قيد الحيـاة من الذكور والإناث طيلـة حياة المرأة </w:t>
      </w:r>
      <w:proofErr w:type="spellStart"/>
      <w:r>
        <w:rPr>
          <w:rFonts w:cs="Simplified Arabic"/>
          <w:rtl/>
        </w:rPr>
        <w:t>الزواجية</w:t>
      </w:r>
      <w:proofErr w:type="spellEnd"/>
      <w:r>
        <w:rPr>
          <w:rFonts w:cs="Simplified Arabic"/>
          <w:rtl/>
        </w:rPr>
        <w:t>، وعدد المواليد أحياء وعدد الباقين منهم على قيد الحياة من الذكور والإناث خلال السنة السابقة</w:t>
      </w:r>
      <w:r>
        <w:rPr>
          <w:rFonts w:cs="Simplified Arabic" w:hint="cs"/>
          <w:rtl/>
        </w:rPr>
        <w:t>.</w:t>
      </w:r>
    </w:p>
    <w:p w:rsidR="003F737F" w:rsidRDefault="003F737F">
      <w:pPr>
        <w:jc w:val="lowKashida"/>
        <w:rPr>
          <w:rFonts w:cs="Simplified Arabic"/>
          <w:b/>
          <w:bCs/>
          <w:color w:val="FF0000"/>
          <w:rtl/>
        </w:rPr>
      </w:pPr>
    </w:p>
    <w:p w:rsidR="003F737F" w:rsidRDefault="003F737F">
      <w:pPr>
        <w:jc w:val="lowKashida"/>
        <w:rPr>
          <w:rFonts w:cs="Simplified Arabic"/>
          <w:b/>
          <w:bCs/>
          <w:rtl/>
        </w:rPr>
      </w:pPr>
      <w:r>
        <w:rPr>
          <w:rFonts w:cs="Simplified Arabic"/>
          <w:b/>
          <w:bCs/>
          <w:rtl/>
        </w:rPr>
        <w:t xml:space="preserve">القسم </w:t>
      </w:r>
      <w:r>
        <w:rPr>
          <w:rFonts w:cs="Simplified Arabic" w:hint="cs"/>
          <w:b/>
          <w:bCs/>
          <w:rtl/>
        </w:rPr>
        <w:t>الثالث: أفراد الأسرة</w:t>
      </w:r>
    </w:p>
    <w:p w:rsidR="003F737F" w:rsidRDefault="003F737F">
      <w:pPr>
        <w:jc w:val="lowKashida"/>
        <w:rPr>
          <w:rFonts w:cs="Simplified Arabic"/>
          <w:rtl/>
        </w:rPr>
      </w:pPr>
      <w:r>
        <w:rPr>
          <w:rFonts w:cs="Simplified Arabic" w:hint="cs"/>
          <w:rtl/>
        </w:rPr>
        <w:t xml:space="preserve">ملخص </w:t>
      </w:r>
      <w:r>
        <w:rPr>
          <w:rFonts w:cs="Simplified Arabic"/>
          <w:rtl/>
        </w:rPr>
        <w:t xml:space="preserve">عدد أفراد الأسرة موزعين </w:t>
      </w:r>
      <w:proofErr w:type="spellStart"/>
      <w:r>
        <w:rPr>
          <w:rFonts w:cs="Simplified Arabic"/>
          <w:rtl/>
        </w:rPr>
        <w:t>الى</w:t>
      </w:r>
      <w:proofErr w:type="spellEnd"/>
      <w:r>
        <w:rPr>
          <w:rFonts w:cs="Simplified Arabic"/>
          <w:rtl/>
        </w:rPr>
        <w:t xml:space="preserve"> ذكور وإناث</w:t>
      </w:r>
      <w:r>
        <w:rPr>
          <w:rFonts w:cs="Simplified Arabic" w:hint="cs"/>
          <w:rtl/>
        </w:rPr>
        <w:t>.</w:t>
      </w:r>
    </w:p>
    <w:p w:rsidR="003F737F" w:rsidRDefault="003F737F">
      <w:pPr>
        <w:jc w:val="lowKashida"/>
        <w:rPr>
          <w:rFonts w:cs="Simplified Arabic"/>
          <w:b/>
          <w:bCs/>
          <w:color w:val="FF0000"/>
          <w:rtl/>
        </w:rPr>
      </w:pPr>
    </w:p>
    <w:p w:rsidR="003F737F" w:rsidRDefault="003F737F">
      <w:pPr>
        <w:jc w:val="lowKashida"/>
        <w:rPr>
          <w:rFonts w:cs="Simplified Arabic"/>
          <w:b/>
          <w:bCs/>
          <w:rtl/>
        </w:rPr>
      </w:pPr>
      <w:r>
        <w:rPr>
          <w:rFonts w:cs="Simplified Arabic" w:hint="cs"/>
          <w:b/>
          <w:bCs/>
          <w:rtl/>
        </w:rPr>
        <w:t>القسم الرابع: السياحة ورياض الأطفال</w:t>
      </w:r>
    </w:p>
    <w:p w:rsidR="003F737F" w:rsidRDefault="003F737F">
      <w:pPr>
        <w:jc w:val="lowKashida"/>
        <w:rPr>
          <w:rFonts w:cs="Simplified Arabic"/>
          <w:rtl/>
        </w:rPr>
      </w:pPr>
      <w:r>
        <w:rPr>
          <w:rFonts w:cs="Simplified Arabic" w:hint="cs"/>
          <w:rtl/>
        </w:rPr>
        <w:t>السياحة داخل الوطن وخارج الوطن، والأطفال الملتحقين برياض الأطفال حسب الجنس.</w:t>
      </w:r>
    </w:p>
    <w:p w:rsidR="003F737F" w:rsidRDefault="003F737F">
      <w:pPr>
        <w:jc w:val="lowKashida"/>
        <w:rPr>
          <w:rFonts w:cs="Simplified Arabic"/>
          <w:b/>
          <w:bCs/>
          <w:color w:val="FF0000"/>
          <w:rtl/>
        </w:rPr>
      </w:pPr>
    </w:p>
    <w:p w:rsidR="003F737F" w:rsidRDefault="003F737F">
      <w:pPr>
        <w:jc w:val="lowKashida"/>
        <w:rPr>
          <w:rFonts w:cs="Simplified Arabic"/>
          <w:b/>
          <w:bCs/>
          <w:rtl/>
        </w:rPr>
      </w:pPr>
      <w:r>
        <w:rPr>
          <w:rFonts w:cs="Simplified Arabic"/>
          <w:b/>
          <w:bCs/>
          <w:rtl/>
        </w:rPr>
        <w:t xml:space="preserve">القسم </w:t>
      </w:r>
      <w:r>
        <w:rPr>
          <w:rFonts w:cs="Simplified Arabic" w:hint="cs"/>
          <w:b/>
          <w:bCs/>
          <w:rtl/>
        </w:rPr>
        <w:t>الخامس</w:t>
      </w:r>
      <w:r>
        <w:rPr>
          <w:rFonts w:cs="Simplified Arabic"/>
          <w:b/>
          <w:bCs/>
          <w:rtl/>
        </w:rPr>
        <w:t xml:space="preserve">: </w:t>
      </w:r>
      <w:proofErr w:type="spellStart"/>
      <w:r>
        <w:rPr>
          <w:rFonts w:cs="Simplified Arabic"/>
          <w:b/>
          <w:bCs/>
          <w:rtl/>
        </w:rPr>
        <w:t>الحيازات</w:t>
      </w:r>
      <w:proofErr w:type="spellEnd"/>
      <w:r>
        <w:rPr>
          <w:rFonts w:cs="Simplified Arabic"/>
          <w:b/>
          <w:bCs/>
          <w:rtl/>
        </w:rPr>
        <w:t xml:space="preserve"> الزراعية</w:t>
      </w:r>
    </w:p>
    <w:p w:rsidR="003F737F" w:rsidRDefault="003F737F">
      <w:pPr>
        <w:jc w:val="lowKashida"/>
        <w:rPr>
          <w:rFonts w:cs="Simplified Arabic"/>
          <w:rtl/>
        </w:rPr>
      </w:pPr>
      <w:r>
        <w:rPr>
          <w:rFonts w:cs="Simplified Arabic" w:hint="cs"/>
          <w:rtl/>
        </w:rPr>
        <w:t>تشمل</w:t>
      </w:r>
      <w:r>
        <w:rPr>
          <w:rFonts w:cs="Simplified Arabic" w:hint="cs"/>
          <w:b/>
          <w:bCs/>
          <w:rtl/>
        </w:rPr>
        <w:t xml:space="preserve"> </w:t>
      </w:r>
      <w:r>
        <w:rPr>
          <w:rFonts w:cs="Simplified Arabic"/>
          <w:rtl/>
        </w:rPr>
        <w:t xml:space="preserve">الفرد الحائز </w:t>
      </w:r>
      <w:r>
        <w:rPr>
          <w:rFonts w:cs="Simplified Arabic" w:hint="cs"/>
          <w:rtl/>
        </w:rPr>
        <w:t xml:space="preserve">في الاستمارة، وعدد </w:t>
      </w:r>
      <w:proofErr w:type="spellStart"/>
      <w:r>
        <w:rPr>
          <w:rFonts w:cs="Simplified Arabic" w:hint="cs"/>
          <w:rtl/>
        </w:rPr>
        <w:t>الحيازات</w:t>
      </w:r>
      <w:proofErr w:type="spellEnd"/>
      <w:r>
        <w:rPr>
          <w:rFonts w:cs="Simplified Arabic" w:hint="cs"/>
          <w:rtl/>
        </w:rPr>
        <w:t xml:space="preserve"> الزراعية حسب النوع (</w:t>
      </w:r>
      <w:r>
        <w:rPr>
          <w:rFonts w:cs="Simplified Arabic"/>
          <w:rtl/>
        </w:rPr>
        <w:t xml:space="preserve">نباتية، حيوانية، </w:t>
      </w:r>
      <w:r>
        <w:rPr>
          <w:rFonts w:cs="Simplified Arabic" w:hint="cs"/>
          <w:rtl/>
        </w:rPr>
        <w:t>و</w:t>
      </w:r>
      <w:r>
        <w:rPr>
          <w:rFonts w:cs="Simplified Arabic"/>
          <w:rtl/>
        </w:rPr>
        <w:t>مختلطة</w:t>
      </w:r>
      <w:r>
        <w:rPr>
          <w:rFonts w:cs="Simplified Arabic" w:hint="cs"/>
          <w:rtl/>
        </w:rPr>
        <w:t>).</w:t>
      </w:r>
    </w:p>
    <w:p w:rsidR="003F737F" w:rsidRDefault="003F737F">
      <w:pPr>
        <w:jc w:val="lowKashida"/>
        <w:rPr>
          <w:rFonts w:cs="Simplified Arabic"/>
          <w:b/>
          <w:bCs/>
          <w:color w:val="FF0000"/>
          <w:rtl/>
        </w:rPr>
      </w:pPr>
    </w:p>
    <w:p w:rsidR="003F737F" w:rsidRDefault="003F737F">
      <w:pPr>
        <w:pStyle w:val="Heading9"/>
        <w:jc w:val="both"/>
        <w:rPr>
          <w:rtl/>
          <w:lang w:val="en-US"/>
        </w:rPr>
      </w:pPr>
      <w:r>
        <w:rPr>
          <w:rFonts w:hint="cs"/>
          <w:rtl/>
          <w:lang w:val="en-US"/>
        </w:rPr>
        <w:t xml:space="preserve">القسم السادس: الوفيات </w:t>
      </w:r>
    </w:p>
    <w:p w:rsidR="003F737F" w:rsidRDefault="003F737F">
      <w:pPr>
        <w:jc w:val="lowKashida"/>
        <w:rPr>
          <w:rFonts w:cs="Simplified Arabic"/>
          <w:rtl/>
        </w:rPr>
      </w:pPr>
      <w:r>
        <w:rPr>
          <w:rFonts w:cs="Simplified Arabic" w:hint="cs"/>
          <w:rtl/>
        </w:rPr>
        <w:t xml:space="preserve">تشمل أسئلة حول حدوث حالة وفاه أو </w:t>
      </w:r>
      <w:proofErr w:type="spellStart"/>
      <w:r>
        <w:rPr>
          <w:rFonts w:cs="Simplified Arabic" w:hint="cs"/>
          <w:rtl/>
        </w:rPr>
        <w:t>اكثر</w:t>
      </w:r>
      <w:proofErr w:type="spellEnd"/>
      <w:r>
        <w:rPr>
          <w:rFonts w:cs="Simplified Arabic" w:hint="cs"/>
          <w:rtl/>
        </w:rPr>
        <w:t xml:space="preserve"> في الأسرة خلال ال12 شهر السابقة للتعداد ومن ثم اسم المتوفى وعلاقته برب الأسرة وجنسه والعمر عند الوفاة وإذا كانت الوفاة خلال فترة الحمل والولادة وذلك للإناث في سن الحمل والإنجاب.</w:t>
      </w:r>
    </w:p>
    <w:p w:rsidR="003F737F" w:rsidRDefault="003F737F">
      <w:pPr>
        <w:jc w:val="lowKashida"/>
        <w:rPr>
          <w:rFonts w:cs="Simplified Arabic"/>
          <w:b/>
          <w:bCs/>
          <w:color w:val="FF0000"/>
          <w:rtl/>
        </w:rPr>
      </w:pPr>
    </w:p>
    <w:p w:rsidR="003F737F" w:rsidRDefault="003F737F">
      <w:pPr>
        <w:pStyle w:val="Heading6"/>
        <w:ind w:left="-1"/>
        <w:jc w:val="both"/>
        <w:rPr>
          <w:sz w:val="24"/>
          <w:szCs w:val="24"/>
          <w:rtl/>
        </w:rPr>
      </w:pPr>
      <w:r>
        <w:rPr>
          <w:rFonts w:hint="cs"/>
          <w:sz w:val="24"/>
          <w:szCs w:val="24"/>
          <w:rtl/>
        </w:rPr>
        <w:t xml:space="preserve">4.3 </w:t>
      </w:r>
      <w:r>
        <w:rPr>
          <w:sz w:val="24"/>
          <w:szCs w:val="24"/>
          <w:rtl/>
        </w:rPr>
        <w:t>العمل الميداني</w:t>
      </w:r>
    </w:p>
    <w:p w:rsidR="003F737F" w:rsidRDefault="003F737F">
      <w:pPr>
        <w:jc w:val="lowKashida"/>
        <w:rPr>
          <w:rFonts w:cs="Simplified Arabic"/>
          <w:rtl/>
        </w:rPr>
      </w:pPr>
      <w:r>
        <w:rPr>
          <w:rFonts w:cs="Simplified Arabic"/>
          <w:rtl/>
        </w:rPr>
        <w:t>شملت المرحلة الميدانية لتنفيذ التعداد العام للسكان والمساكن والمنشآت لعام 2007 عدة عمليات ميدانية متتابعة وهذه العمليات هي:</w:t>
      </w:r>
    </w:p>
    <w:p w:rsidR="003F737F" w:rsidRDefault="003F737F">
      <w:pPr>
        <w:jc w:val="lowKashida"/>
        <w:rPr>
          <w:rFonts w:cs="Simplified Arabic"/>
          <w:b/>
          <w:bCs/>
          <w:color w:val="FF0000"/>
          <w:rtl/>
        </w:rPr>
      </w:pPr>
    </w:p>
    <w:p w:rsidR="003F737F" w:rsidRDefault="003F737F">
      <w:pPr>
        <w:jc w:val="lowKashida"/>
        <w:rPr>
          <w:rFonts w:cs="Simplified Arabic"/>
          <w:b/>
          <w:bCs/>
          <w:rtl/>
        </w:rPr>
      </w:pPr>
      <w:r>
        <w:rPr>
          <w:rFonts w:cs="Simplified Arabic" w:hint="cs"/>
          <w:b/>
          <w:bCs/>
          <w:rtl/>
        </w:rPr>
        <w:t xml:space="preserve">1.4.3 </w:t>
      </w:r>
      <w:r>
        <w:rPr>
          <w:rFonts w:cs="Simplified Arabic"/>
          <w:b/>
          <w:bCs/>
          <w:rtl/>
        </w:rPr>
        <w:t>تحديث الخرائط</w:t>
      </w:r>
    </w:p>
    <w:p w:rsidR="003F737F" w:rsidRDefault="003F737F">
      <w:pPr>
        <w:jc w:val="lowKashida"/>
        <w:rPr>
          <w:rFonts w:cs="Simplified Arabic"/>
          <w:rtl/>
        </w:rPr>
      </w:pPr>
      <w:r>
        <w:rPr>
          <w:rFonts w:cs="Simplified Arabic"/>
          <w:rtl/>
        </w:rPr>
        <w:t xml:space="preserve">شرع </w:t>
      </w:r>
      <w:r>
        <w:rPr>
          <w:rFonts w:cs="Simplified Arabic" w:hint="cs"/>
          <w:rtl/>
        </w:rPr>
        <w:t xml:space="preserve">الجهاز </w:t>
      </w:r>
      <w:r>
        <w:rPr>
          <w:rFonts w:cs="Simplified Arabic"/>
          <w:rtl/>
        </w:rPr>
        <w:t>في إجراء تحديث شامل للخرائط العمرانية لكافة التجمعات السكانية الفلسطينية في مطلع</w:t>
      </w:r>
      <w:r>
        <w:rPr>
          <w:rFonts w:cs="Simplified Arabic" w:hint="cs"/>
          <w:rtl/>
        </w:rPr>
        <w:t xml:space="preserve">  تشرين ثاني </w:t>
      </w:r>
      <w:r>
        <w:rPr>
          <w:rFonts w:cs="Simplified Arabic"/>
          <w:rtl/>
        </w:rPr>
        <w:t>200</w:t>
      </w:r>
      <w:r>
        <w:rPr>
          <w:rFonts w:cs="Simplified Arabic" w:hint="cs"/>
          <w:rtl/>
        </w:rPr>
        <w:t>6</w:t>
      </w:r>
      <w:r>
        <w:rPr>
          <w:rFonts w:cs="Simplified Arabic"/>
          <w:rtl/>
        </w:rPr>
        <w:t xml:space="preserve">، وتم الانتهاء منها في نهاية </w:t>
      </w:r>
      <w:r>
        <w:rPr>
          <w:rFonts w:cs="Simplified Arabic" w:hint="cs"/>
          <w:rtl/>
        </w:rPr>
        <w:t xml:space="preserve">حزيران </w:t>
      </w:r>
      <w:r>
        <w:rPr>
          <w:rFonts w:cs="Simplified Arabic"/>
          <w:rtl/>
        </w:rPr>
        <w:t>2007، تم فيها زيارة كافة التجمعات السكانية وتحديث خرائطها التي كانت قد أعدت</w:t>
      </w:r>
      <w:r>
        <w:rPr>
          <w:rFonts w:cs="Simplified Arabic" w:hint="cs"/>
          <w:rtl/>
        </w:rPr>
        <w:t xml:space="preserve"> من قبل اللجنة الوطنية لتسمية وترقيم التجمعات</w:t>
      </w:r>
      <w:r>
        <w:rPr>
          <w:rFonts w:cs="Simplified Arabic"/>
          <w:rtl/>
        </w:rPr>
        <w:t>.</w:t>
      </w:r>
    </w:p>
    <w:p w:rsidR="003F737F" w:rsidRDefault="003F737F">
      <w:pPr>
        <w:jc w:val="lowKashida"/>
        <w:rPr>
          <w:rFonts w:cs="Simplified Arabic"/>
          <w:b/>
          <w:bCs/>
          <w:color w:val="FF0000"/>
          <w:rtl/>
        </w:rPr>
      </w:pPr>
    </w:p>
    <w:p w:rsidR="003F737F" w:rsidRDefault="003F737F">
      <w:pPr>
        <w:jc w:val="lowKashida"/>
        <w:rPr>
          <w:rFonts w:cs="Simplified Arabic"/>
          <w:b/>
          <w:bCs/>
          <w:rtl/>
        </w:rPr>
      </w:pPr>
      <w:r>
        <w:rPr>
          <w:rFonts w:cs="Simplified Arabic"/>
          <w:rtl/>
        </w:rPr>
        <w:t>بعد الانتهاء من إدخال التعديلات على الخرائط مكتبيا</w:t>
      </w:r>
      <w:r>
        <w:rPr>
          <w:rFonts w:cs="Simplified Arabic" w:hint="cs"/>
          <w:rtl/>
        </w:rPr>
        <w:t>،</w:t>
      </w:r>
      <w:r>
        <w:rPr>
          <w:rFonts w:cs="Simplified Arabic"/>
          <w:rtl/>
        </w:rPr>
        <w:t xml:space="preserve"> تم تقسيم التجمعات إلى مناطق عد تشمل كل منطقة حوالي 150 وحـدة سكنية</w:t>
      </w:r>
      <w:r>
        <w:rPr>
          <w:rFonts w:cs="Simplified Arabic" w:hint="cs"/>
          <w:rtl/>
        </w:rPr>
        <w:t>،</w:t>
      </w:r>
      <w:r>
        <w:rPr>
          <w:rFonts w:cs="Simplified Arabic"/>
          <w:rtl/>
        </w:rPr>
        <w:t xml:space="preserve"> باستثناء التجمعات الصغيرة التي يقل عدد الوحدات السكنية فيها عن 150 وحدة</w:t>
      </w:r>
      <w:r>
        <w:rPr>
          <w:rFonts w:cs="Simplified Arabic" w:hint="cs"/>
          <w:rtl/>
        </w:rPr>
        <w:t>،</w:t>
      </w:r>
      <w:r>
        <w:rPr>
          <w:rFonts w:cs="Simplified Arabic"/>
          <w:rtl/>
        </w:rPr>
        <w:t xml:space="preserve"> حيث اعتبر كل تجمع </w:t>
      </w:r>
      <w:r>
        <w:rPr>
          <w:rFonts w:cs="Simplified Arabic"/>
          <w:rtl/>
        </w:rPr>
        <w:lastRenderedPageBreak/>
        <w:t xml:space="preserve">من هذه التجمعات منطقة عد مستقلة بغض النظر عن عدد الوحدات السكنية، ورافق ذلك تحديد مجالات عمل فرق التعداد من مشرفين ومراقبين وعدادين، بحيث خصص لكل فرد مجال عمل معين محدد على الخرائط لتجنب </w:t>
      </w:r>
      <w:r>
        <w:rPr>
          <w:rFonts w:cs="Simplified Arabic" w:hint="cs"/>
          <w:rtl/>
        </w:rPr>
        <w:t>ال</w:t>
      </w:r>
      <w:r>
        <w:rPr>
          <w:rFonts w:cs="Simplified Arabic"/>
          <w:rtl/>
        </w:rPr>
        <w:t xml:space="preserve">تداخل </w:t>
      </w:r>
      <w:r>
        <w:rPr>
          <w:rFonts w:cs="Simplified Arabic" w:hint="cs"/>
          <w:rtl/>
        </w:rPr>
        <w:t>أو الإسقاط بين مناطق العد</w:t>
      </w:r>
      <w:r>
        <w:rPr>
          <w:rFonts w:cs="Simplified Arabic"/>
          <w:rtl/>
        </w:rPr>
        <w:t xml:space="preserve">، ثم تم تصوير النسخ اللازمة من الخرائط </w:t>
      </w:r>
      <w:proofErr w:type="spellStart"/>
      <w:r>
        <w:rPr>
          <w:rFonts w:cs="Simplified Arabic"/>
          <w:rtl/>
        </w:rPr>
        <w:t>لطواقم</w:t>
      </w:r>
      <w:proofErr w:type="spellEnd"/>
      <w:r>
        <w:rPr>
          <w:rFonts w:cs="Simplified Arabic"/>
          <w:rtl/>
        </w:rPr>
        <w:t xml:space="preserve"> العمل الميداني وغرفة العمليات المركزية  وقد بلغ عدد مناطق العد </w:t>
      </w:r>
      <w:r>
        <w:rPr>
          <w:rFonts w:cs="Simplified Arabic"/>
        </w:rPr>
        <w:t>4,916</w:t>
      </w:r>
      <w:r>
        <w:rPr>
          <w:rFonts w:cs="Simplified Arabic"/>
          <w:rtl/>
        </w:rPr>
        <w:t xml:space="preserve"> منطقة</w:t>
      </w:r>
      <w:r>
        <w:rPr>
          <w:rFonts w:cs="Simplified Arabic"/>
          <w:b/>
          <w:bCs/>
          <w:rtl/>
        </w:rPr>
        <w:t>.</w:t>
      </w:r>
    </w:p>
    <w:p w:rsidR="00282C6B" w:rsidRDefault="00282C6B">
      <w:pPr>
        <w:jc w:val="lowKashida"/>
        <w:rPr>
          <w:rFonts w:cs="Simplified Arabic"/>
          <w:b/>
          <w:bCs/>
          <w:rtl/>
        </w:rPr>
      </w:pPr>
    </w:p>
    <w:p w:rsidR="003F737F" w:rsidRDefault="003F737F">
      <w:pPr>
        <w:jc w:val="lowKashida"/>
        <w:rPr>
          <w:rFonts w:cs="Simplified Arabic"/>
          <w:b/>
          <w:bCs/>
          <w:rtl/>
        </w:rPr>
      </w:pPr>
      <w:r>
        <w:rPr>
          <w:rFonts w:cs="Simplified Arabic" w:hint="cs"/>
          <w:b/>
          <w:bCs/>
          <w:rtl/>
        </w:rPr>
        <w:t xml:space="preserve">2.4.3 </w:t>
      </w:r>
      <w:r>
        <w:rPr>
          <w:rFonts w:cs="Simplified Arabic"/>
          <w:b/>
          <w:bCs/>
          <w:rtl/>
        </w:rPr>
        <w:t>تحديد وحزم مناطق العد على الطبيعة</w:t>
      </w:r>
    </w:p>
    <w:p w:rsidR="003F737F" w:rsidRDefault="003F737F">
      <w:pPr>
        <w:jc w:val="lowKashida"/>
        <w:rPr>
          <w:rFonts w:cs="Simplified Arabic"/>
          <w:rtl/>
        </w:rPr>
      </w:pPr>
      <w:r>
        <w:rPr>
          <w:rFonts w:cs="Simplified Arabic" w:hint="cs"/>
          <w:rtl/>
        </w:rPr>
        <w:t>وضع</w:t>
      </w:r>
      <w:r>
        <w:rPr>
          <w:rFonts w:cs="Simplified Arabic"/>
          <w:rtl/>
        </w:rPr>
        <w:t xml:space="preserve"> المشرفون العلامات على جدران المباني التي تقع على الحدود الخارجية لمناطق العد البالغ عددها </w:t>
      </w:r>
      <w:r>
        <w:rPr>
          <w:rFonts w:cs="Simplified Arabic" w:hint="cs"/>
          <w:rtl/>
        </w:rPr>
        <w:t>4,916</w:t>
      </w:r>
      <w:r>
        <w:rPr>
          <w:rFonts w:cs="Simplified Arabic"/>
          <w:rtl/>
        </w:rPr>
        <w:t xml:space="preserve"> منطقة موزعة على التجمعات السكانية في الضفة الغربية وقطاع غزة باستثناء </w:t>
      </w:r>
      <w:r>
        <w:rPr>
          <w:rFonts w:cs="Simplified Arabic" w:hint="cs"/>
          <w:rtl/>
        </w:rPr>
        <w:t>المنطقة (</w:t>
      </w:r>
      <w:r>
        <w:rPr>
          <w:rFonts w:cs="Simplified Arabic"/>
        </w:rPr>
        <w:t>J1</w:t>
      </w:r>
      <w:r>
        <w:rPr>
          <w:rFonts w:cs="Simplified Arabic" w:hint="cs"/>
          <w:rtl/>
        </w:rPr>
        <w:t>)</w:t>
      </w:r>
      <w:r>
        <w:rPr>
          <w:rFonts w:cs="Simplified Arabic"/>
          <w:rtl/>
        </w:rPr>
        <w:t xml:space="preserve">، وقد استغرق تنفيذ هذه العملية </w:t>
      </w:r>
      <w:r>
        <w:rPr>
          <w:rFonts w:cs="Simplified Arabic" w:hint="cs"/>
          <w:rtl/>
        </w:rPr>
        <w:t>25</w:t>
      </w:r>
      <w:r>
        <w:rPr>
          <w:rFonts w:cs="Simplified Arabic"/>
          <w:rtl/>
        </w:rPr>
        <w:t xml:space="preserve"> يوماً في الفت</w:t>
      </w:r>
      <w:r>
        <w:rPr>
          <w:rFonts w:cs="Simplified Arabic" w:hint="cs"/>
          <w:rtl/>
        </w:rPr>
        <w:t>ـ</w:t>
      </w:r>
      <w:r>
        <w:rPr>
          <w:rFonts w:cs="Simplified Arabic"/>
          <w:rtl/>
        </w:rPr>
        <w:t xml:space="preserve">رة من </w:t>
      </w:r>
      <w:r>
        <w:rPr>
          <w:rFonts w:cs="Simplified Arabic" w:hint="cs"/>
          <w:rtl/>
        </w:rPr>
        <w:t>18</w:t>
      </w:r>
      <w:r>
        <w:rPr>
          <w:rFonts w:cs="Simplified Arabic"/>
          <w:rtl/>
        </w:rPr>
        <w:t>/</w:t>
      </w:r>
      <w:r>
        <w:rPr>
          <w:rFonts w:cs="Simplified Arabic" w:hint="cs"/>
          <w:rtl/>
        </w:rPr>
        <w:t>08</w:t>
      </w:r>
      <w:r>
        <w:rPr>
          <w:rFonts w:cs="Simplified Arabic"/>
          <w:rtl/>
        </w:rPr>
        <w:t>/2007 إل</w:t>
      </w:r>
      <w:r>
        <w:rPr>
          <w:rFonts w:cs="Simplified Arabic" w:hint="cs"/>
          <w:rtl/>
        </w:rPr>
        <w:t>ـ</w:t>
      </w:r>
      <w:r>
        <w:rPr>
          <w:rFonts w:cs="Simplified Arabic"/>
          <w:rtl/>
        </w:rPr>
        <w:t xml:space="preserve">ى </w:t>
      </w:r>
      <w:r>
        <w:rPr>
          <w:rFonts w:cs="Simplified Arabic" w:hint="cs"/>
          <w:rtl/>
        </w:rPr>
        <w:t>11</w:t>
      </w:r>
      <w:r>
        <w:rPr>
          <w:rFonts w:cs="Simplified Arabic"/>
          <w:rtl/>
        </w:rPr>
        <w:t>/</w:t>
      </w:r>
      <w:r>
        <w:rPr>
          <w:rFonts w:cs="Simplified Arabic" w:hint="cs"/>
          <w:rtl/>
        </w:rPr>
        <w:t>09</w:t>
      </w:r>
      <w:r>
        <w:rPr>
          <w:rFonts w:cs="Simplified Arabic"/>
          <w:rtl/>
        </w:rPr>
        <w:t>/2007</w:t>
      </w:r>
      <w:r>
        <w:rPr>
          <w:rFonts w:cs="Simplified Arabic" w:hint="cs"/>
          <w:rtl/>
        </w:rPr>
        <w:t xml:space="preserve">. </w:t>
      </w:r>
    </w:p>
    <w:p w:rsidR="003F737F" w:rsidRDefault="003F737F">
      <w:pPr>
        <w:jc w:val="lowKashida"/>
        <w:rPr>
          <w:rFonts w:cs="Simplified Arabic"/>
          <w:rtl/>
        </w:rPr>
      </w:pPr>
    </w:p>
    <w:p w:rsidR="003F737F" w:rsidRDefault="003F737F">
      <w:pPr>
        <w:jc w:val="lowKashida"/>
        <w:rPr>
          <w:rFonts w:cs="Simplified Arabic"/>
          <w:rtl/>
        </w:rPr>
      </w:pPr>
      <w:r>
        <w:rPr>
          <w:rFonts w:cs="Simplified Arabic" w:hint="cs"/>
          <w:b/>
          <w:bCs/>
          <w:rtl/>
        </w:rPr>
        <w:t xml:space="preserve">3.4.3 </w:t>
      </w:r>
      <w:r>
        <w:rPr>
          <w:rFonts w:cs="Simplified Arabic"/>
          <w:b/>
          <w:bCs/>
          <w:rtl/>
        </w:rPr>
        <w:t>ترقيم وحصر المباني والمساكن والأسر وترقيم وحصر المنشآت</w:t>
      </w:r>
    </w:p>
    <w:p w:rsidR="003F737F" w:rsidRDefault="003F737F">
      <w:pPr>
        <w:jc w:val="lowKashida"/>
        <w:rPr>
          <w:rFonts w:cs="Simplified Arabic"/>
          <w:rtl/>
        </w:rPr>
      </w:pPr>
      <w:r>
        <w:rPr>
          <w:rFonts w:cs="Simplified Arabic" w:hint="cs"/>
          <w:rtl/>
        </w:rPr>
        <w:t>نفذ</w:t>
      </w:r>
      <w:r>
        <w:rPr>
          <w:rFonts w:cs="Simplified Arabic"/>
          <w:rtl/>
        </w:rPr>
        <w:t xml:space="preserve"> المراقبون </w:t>
      </w:r>
      <w:r>
        <w:rPr>
          <w:rFonts w:cs="Simplified Arabic" w:hint="cs"/>
          <w:rtl/>
        </w:rPr>
        <w:t>ومساعدوهم</w:t>
      </w:r>
      <w:r>
        <w:rPr>
          <w:rFonts w:cs="Simplified Arabic"/>
          <w:rtl/>
        </w:rPr>
        <w:t xml:space="preserve"> هذه العملي</w:t>
      </w:r>
      <w:r>
        <w:rPr>
          <w:rFonts w:cs="Simplified Arabic" w:hint="cs"/>
          <w:rtl/>
        </w:rPr>
        <w:t>ـ</w:t>
      </w:r>
      <w:r>
        <w:rPr>
          <w:rFonts w:cs="Simplified Arabic"/>
          <w:rtl/>
        </w:rPr>
        <w:t>ة في جميع التجمعات السكاني</w:t>
      </w:r>
      <w:r>
        <w:rPr>
          <w:rFonts w:cs="Simplified Arabic" w:hint="cs"/>
          <w:rtl/>
        </w:rPr>
        <w:t>ـ</w:t>
      </w:r>
      <w:r>
        <w:rPr>
          <w:rFonts w:cs="Simplified Arabic"/>
          <w:rtl/>
        </w:rPr>
        <w:t>ة خلال الفت</w:t>
      </w:r>
      <w:r>
        <w:rPr>
          <w:rFonts w:cs="Simplified Arabic" w:hint="cs"/>
          <w:rtl/>
        </w:rPr>
        <w:t>ـ</w:t>
      </w:r>
      <w:r>
        <w:rPr>
          <w:rFonts w:cs="Simplified Arabic"/>
          <w:rtl/>
        </w:rPr>
        <w:t>رة م</w:t>
      </w:r>
      <w:r>
        <w:rPr>
          <w:rFonts w:cs="Simplified Arabic" w:hint="cs"/>
          <w:rtl/>
        </w:rPr>
        <w:t>ـ</w:t>
      </w:r>
      <w:r>
        <w:rPr>
          <w:rFonts w:cs="Simplified Arabic"/>
          <w:rtl/>
        </w:rPr>
        <w:t xml:space="preserve">ن </w:t>
      </w:r>
      <w:r>
        <w:rPr>
          <w:rFonts w:cs="Simplified Arabic" w:hint="cs"/>
          <w:rtl/>
        </w:rPr>
        <w:t>20</w:t>
      </w:r>
      <w:r>
        <w:rPr>
          <w:rFonts w:cs="Simplified Arabic"/>
          <w:rtl/>
        </w:rPr>
        <w:t>/10/2007 إل</w:t>
      </w:r>
      <w:r>
        <w:rPr>
          <w:rFonts w:cs="Simplified Arabic" w:hint="cs"/>
          <w:rtl/>
        </w:rPr>
        <w:t>ـ</w:t>
      </w:r>
      <w:r>
        <w:rPr>
          <w:rFonts w:cs="Simplified Arabic"/>
          <w:rtl/>
        </w:rPr>
        <w:t>ى</w:t>
      </w:r>
      <w:r>
        <w:rPr>
          <w:rFonts w:cs="Simplified Arabic" w:hint="cs"/>
          <w:rtl/>
        </w:rPr>
        <w:t xml:space="preserve">         </w:t>
      </w:r>
      <w:r>
        <w:rPr>
          <w:rFonts w:cs="Simplified Arabic"/>
          <w:rtl/>
        </w:rPr>
        <w:t xml:space="preserve"> </w:t>
      </w:r>
      <w:r>
        <w:rPr>
          <w:rFonts w:cs="Simplified Arabic" w:hint="cs"/>
          <w:rtl/>
        </w:rPr>
        <w:t>10</w:t>
      </w:r>
      <w:r>
        <w:rPr>
          <w:rFonts w:cs="Simplified Arabic"/>
          <w:rtl/>
        </w:rPr>
        <w:t>/11/2007</w:t>
      </w:r>
      <w:r>
        <w:rPr>
          <w:rFonts w:cs="Simplified Arabic" w:hint="cs"/>
          <w:rtl/>
        </w:rPr>
        <w:t xml:space="preserve"> من خلال </w:t>
      </w:r>
      <w:r>
        <w:rPr>
          <w:rFonts w:cs="Simplified Arabic"/>
          <w:rtl/>
        </w:rPr>
        <w:t>المرور على جميع المباني ووضع الأرقام التعداديـة علـى مداخل</w:t>
      </w:r>
      <w:r>
        <w:rPr>
          <w:rFonts w:cs="Simplified Arabic" w:hint="cs"/>
          <w:rtl/>
        </w:rPr>
        <w:t xml:space="preserve">ها </w:t>
      </w:r>
      <w:r>
        <w:rPr>
          <w:rFonts w:cs="Simplified Arabic"/>
          <w:rtl/>
        </w:rPr>
        <w:t>وكذلك ترقيم الوحدات السكنية بكل مبنى وتم جمع البيانات الرئيسية عن المباني والوحدات السكنية.</w:t>
      </w:r>
    </w:p>
    <w:p w:rsidR="003F737F" w:rsidRDefault="003F737F">
      <w:pPr>
        <w:jc w:val="lowKashida"/>
        <w:rPr>
          <w:rFonts w:cs="Simplified Arabic"/>
          <w:rtl/>
        </w:rPr>
      </w:pPr>
      <w:r>
        <w:rPr>
          <w:rFonts w:cs="Simplified Arabic" w:hint="cs"/>
          <w:rtl/>
        </w:rPr>
        <w:t>كان ا</w:t>
      </w:r>
      <w:r>
        <w:rPr>
          <w:rFonts w:cs="Simplified Arabic"/>
          <w:rtl/>
        </w:rPr>
        <w:t xml:space="preserve">لهدف الرئيس من هذه العملية هو توفير مجموعة من البيانات الهامة عن أعداد المباني وخصائصها للاستفادة منها في رسم السياسات </w:t>
      </w:r>
      <w:r>
        <w:rPr>
          <w:rFonts w:cs="Simplified Arabic" w:hint="cs"/>
          <w:rtl/>
        </w:rPr>
        <w:t>ب</w:t>
      </w:r>
      <w:r>
        <w:rPr>
          <w:rFonts w:cs="Simplified Arabic"/>
          <w:rtl/>
        </w:rPr>
        <w:t>مجال الإسكان، كما تهدف هذه العملية إلى تسهيل عمل العدادين عند تنفيذ مرحلة عد السكان.</w:t>
      </w:r>
      <w:r>
        <w:rPr>
          <w:rFonts w:cs="Simplified Arabic" w:hint="cs"/>
          <w:rtl/>
        </w:rPr>
        <w:t xml:space="preserve">  </w:t>
      </w:r>
      <w:r>
        <w:rPr>
          <w:rFonts w:cs="Simplified Arabic"/>
          <w:rtl/>
        </w:rPr>
        <w:t xml:space="preserve">وقد </w:t>
      </w:r>
      <w:r>
        <w:rPr>
          <w:rFonts w:cs="Simplified Arabic" w:hint="cs"/>
          <w:rtl/>
        </w:rPr>
        <w:t>سلم</w:t>
      </w:r>
      <w:r>
        <w:rPr>
          <w:rFonts w:cs="Simplified Arabic"/>
          <w:rtl/>
        </w:rPr>
        <w:t xml:space="preserve"> المراقبون أثناء هذه العمليات كل أسرة استبياناً </w:t>
      </w:r>
      <w:proofErr w:type="spellStart"/>
      <w:r>
        <w:rPr>
          <w:rFonts w:cs="Simplified Arabic"/>
          <w:rtl/>
        </w:rPr>
        <w:t>تذكيرياً</w:t>
      </w:r>
      <w:proofErr w:type="spellEnd"/>
      <w:r>
        <w:rPr>
          <w:rFonts w:cs="Simplified Arabic"/>
          <w:rtl/>
        </w:rPr>
        <w:t xml:space="preserve"> ليتم استيفاؤه صباح يوم</w:t>
      </w:r>
      <w:r>
        <w:rPr>
          <w:rFonts w:cs="Simplified Arabic" w:hint="cs"/>
          <w:rtl/>
        </w:rPr>
        <w:t xml:space="preserve"> 01</w:t>
      </w:r>
      <w:r>
        <w:rPr>
          <w:rFonts w:cs="Simplified Arabic"/>
          <w:rtl/>
        </w:rPr>
        <w:t xml:space="preserve">/12/2007 عن الأشخـاص الذي قضوا ليلة الإسناد وهي </w:t>
      </w:r>
      <w:r>
        <w:rPr>
          <w:rFonts w:cs="Simplified Arabic" w:hint="cs"/>
          <w:rtl/>
        </w:rPr>
        <w:t>30/11</w:t>
      </w:r>
      <w:r>
        <w:rPr>
          <w:rFonts w:cs="Simplified Arabic"/>
          <w:rtl/>
        </w:rPr>
        <w:t>–</w:t>
      </w:r>
      <w:r>
        <w:rPr>
          <w:rFonts w:cs="Simplified Arabic" w:hint="cs"/>
          <w:rtl/>
        </w:rPr>
        <w:t>01/12/2007</w:t>
      </w:r>
      <w:r>
        <w:rPr>
          <w:rFonts w:cs="Simplified Arabic"/>
          <w:rtl/>
        </w:rPr>
        <w:t xml:space="preserve"> في المسكن وتقديمه للعداد للمساعدة في عملية عد السكان </w:t>
      </w:r>
      <w:r>
        <w:rPr>
          <w:rFonts w:cs="Simplified Arabic" w:hint="cs"/>
          <w:rtl/>
        </w:rPr>
        <w:t>و</w:t>
      </w:r>
      <w:r>
        <w:rPr>
          <w:rFonts w:cs="Simplified Arabic"/>
          <w:rtl/>
        </w:rPr>
        <w:t>لضمان الدقة والشمول</w:t>
      </w:r>
      <w:r>
        <w:rPr>
          <w:rFonts w:cs="Simplified Arabic" w:hint="cs"/>
          <w:rtl/>
        </w:rPr>
        <w:t>.</w:t>
      </w:r>
    </w:p>
    <w:p w:rsidR="003F737F" w:rsidRDefault="003F737F">
      <w:pPr>
        <w:jc w:val="lowKashida"/>
        <w:rPr>
          <w:rFonts w:cs="Simplified Arabic"/>
          <w:rtl/>
        </w:rPr>
      </w:pPr>
    </w:p>
    <w:p w:rsidR="003F737F" w:rsidRDefault="003F737F">
      <w:pPr>
        <w:jc w:val="lowKashida"/>
        <w:rPr>
          <w:rFonts w:cs="Simplified Arabic"/>
          <w:b/>
          <w:bCs/>
          <w:rtl/>
        </w:rPr>
      </w:pPr>
      <w:r>
        <w:rPr>
          <w:rFonts w:cs="Simplified Arabic" w:hint="cs"/>
          <w:b/>
          <w:bCs/>
          <w:rtl/>
        </w:rPr>
        <w:t xml:space="preserve">4.4.3 </w:t>
      </w:r>
      <w:r>
        <w:rPr>
          <w:rFonts w:cs="Simplified Arabic"/>
          <w:b/>
          <w:bCs/>
          <w:rtl/>
        </w:rPr>
        <w:t>عد السكان</w:t>
      </w:r>
    </w:p>
    <w:p w:rsidR="003F737F" w:rsidRDefault="003F737F">
      <w:pPr>
        <w:jc w:val="lowKashida"/>
        <w:rPr>
          <w:rFonts w:cs="Simplified Arabic"/>
          <w:rtl/>
        </w:rPr>
      </w:pPr>
      <w:r>
        <w:rPr>
          <w:rFonts w:cs="Simplified Arabic"/>
          <w:rtl/>
        </w:rPr>
        <w:t xml:space="preserve">تـم تنفيذ هذه العملية </w:t>
      </w:r>
      <w:r>
        <w:rPr>
          <w:rFonts w:cs="Simplified Arabic" w:hint="cs"/>
          <w:rtl/>
        </w:rPr>
        <w:t xml:space="preserve"> في الضفة الغربية خلال </w:t>
      </w:r>
      <w:r>
        <w:rPr>
          <w:rFonts w:cs="Simplified Arabic"/>
          <w:rtl/>
        </w:rPr>
        <w:t xml:space="preserve">الفترة ما بين </w:t>
      </w:r>
      <w:r>
        <w:rPr>
          <w:rFonts w:cs="Simplified Arabic" w:hint="cs"/>
          <w:rtl/>
        </w:rPr>
        <w:t>01</w:t>
      </w:r>
      <w:r>
        <w:rPr>
          <w:rFonts w:cs="Simplified Arabic"/>
          <w:rtl/>
        </w:rPr>
        <w:t xml:space="preserve">/12/2007 إلى </w:t>
      </w:r>
      <w:r>
        <w:rPr>
          <w:rFonts w:cs="Simplified Arabic" w:hint="cs"/>
          <w:rtl/>
        </w:rPr>
        <w:t>16</w:t>
      </w:r>
      <w:r>
        <w:rPr>
          <w:rFonts w:cs="Simplified Arabic"/>
          <w:rtl/>
        </w:rPr>
        <w:t>/12/2007</w:t>
      </w:r>
      <w:r>
        <w:rPr>
          <w:rFonts w:cs="Simplified Arabic" w:hint="cs"/>
          <w:rtl/>
        </w:rPr>
        <w:t xml:space="preserve">، وفي قطاع غزة خلال </w:t>
      </w:r>
      <w:r>
        <w:rPr>
          <w:rFonts w:cs="Simplified Arabic"/>
          <w:rtl/>
        </w:rPr>
        <w:t xml:space="preserve">الفترة ما بين </w:t>
      </w:r>
      <w:r>
        <w:rPr>
          <w:rFonts w:cs="Simplified Arabic" w:hint="cs"/>
          <w:rtl/>
        </w:rPr>
        <w:t>25</w:t>
      </w:r>
      <w:r>
        <w:rPr>
          <w:rFonts w:cs="Simplified Arabic"/>
          <w:rtl/>
        </w:rPr>
        <w:t>/12/2007</w:t>
      </w:r>
      <w:r>
        <w:rPr>
          <w:rFonts w:cs="Simplified Arabic" w:hint="cs"/>
          <w:rtl/>
        </w:rPr>
        <w:t xml:space="preserve"> </w:t>
      </w:r>
      <w:r>
        <w:rPr>
          <w:rFonts w:cs="Simplified Arabic"/>
          <w:rtl/>
        </w:rPr>
        <w:t xml:space="preserve">إلى </w:t>
      </w:r>
      <w:r>
        <w:rPr>
          <w:rFonts w:cs="Simplified Arabic" w:hint="cs"/>
          <w:rtl/>
        </w:rPr>
        <w:t>08</w:t>
      </w:r>
      <w:r>
        <w:rPr>
          <w:rFonts w:cs="Simplified Arabic"/>
          <w:rtl/>
        </w:rPr>
        <w:t>/</w:t>
      </w:r>
      <w:r>
        <w:rPr>
          <w:rFonts w:cs="Simplified Arabic" w:hint="cs"/>
          <w:rtl/>
        </w:rPr>
        <w:t>01</w:t>
      </w:r>
      <w:r>
        <w:rPr>
          <w:rFonts w:cs="Simplified Arabic"/>
          <w:rtl/>
        </w:rPr>
        <w:t>/</w:t>
      </w:r>
      <w:r>
        <w:rPr>
          <w:rFonts w:cs="Simplified Arabic" w:hint="cs"/>
          <w:rtl/>
        </w:rPr>
        <w:t>2008،</w:t>
      </w:r>
      <w:r>
        <w:rPr>
          <w:rFonts w:cs="Simplified Arabic"/>
          <w:rtl/>
        </w:rPr>
        <w:t xml:space="preserve"> حيث </w:t>
      </w:r>
      <w:r>
        <w:rPr>
          <w:rFonts w:cs="Simplified Arabic" w:hint="cs"/>
          <w:rtl/>
        </w:rPr>
        <w:t xml:space="preserve">زار </w:t>
      </w:r>
      <w:proofErr w:type="spellStart"/>
      <w:r>
        <w:rPr>
          <w:rFonts w:cs="Simplified Arabic"/>
          <w:rtl/>
        </w:rPr>
        <w:t>العدادون</w:t>
      </w:r>
      <w:proofErr w:type="spellEnd"/>
      <w:r>
        <w:rPr>
          <w:rFonts w:cs="Simplified Arabic"/>
          <w:rtl/>
        </w:rPr>
        <w:t xml:space="preserve"> جميع الأسر فـي مساكنهم واست</w:t>
      </w:r>
      <w:r>
        <w:rPr>
          <w:rFonts w:cs="Simplified Arabic" w:hint="cs"/>
          <w:rtl/>
        </w:rPr>
        <w:t>و</w:t>
      </w:r>
      <w:r>
        <w:rPr>
          <w:rFonts w:cs="Simplified Arabic"/>
          <w:rtl/>
        </w:rPr>
        <w:t>ف</w:t>
      </w:r>
      <w:r>
        <w:rPr>
          <w:rFonts w:cs="Simplified Arabic" w:hint="cs"/>
          <w:rtl/>
        </w:rPr>
        <w:t>وا</w:t>
      </w:r>
      <w:r>
        <w:rPr>
          <w:rFonts w:cs="Simplified Arabic"/>
          <w:rtl/>
        </w:rPr>
        <w:t xml:space="preserve"> البيانات عن المساكن التي يقيمون فيها وخصائصها المختلفة، وكذلك عن جميع أفراد الأسرة وسجل</w:t>
      </w:r>
      <w:r>
        <w:rPr>
          <w:rFonts w:cs="Simplified Arabic" w:hint="cs"/>
          <w:rtl/>
        </w:rPr>
        <w:t>وا</w:t>
      </w:r>
      <w:r>
        <w:rPr>
          <w:rFonts w:cs="Simplified Arabic"/>
          <w:rtl/>
        </w:rPr>
        <w:t xml:space="preserve"> الخصائص </w:t>
      </w:r>
      <w:proofErr w:type="spellStart"/>
      <w:r>
        <w:rPr>
          <w:rFonts w:cs="Simplified Arabic"/>
          <w:rtl/>
        </w:rPr>
        <w:t>الديمغرافية</w:t>
      </w:r>
      <w:proofErr w:type="spellEnd"/>
      <w:r>
        <w:rPr>
          <w:rFonts w:cs="Simplified Arabic"/>
          <w:rtl/>
        </w:rPr>
        <w:t xml:space="preserve"> والاجتماعية والاقتصادية لكل فرد من أفراد الأسرة</w:t>
      </w:r>
      <w:r>
        <w:rPr>
          <w:rFonts w:cs="Simplified Arabic" w:hint="cs"/>
          <w:rtl/>
        </w:rPr>
        <w:t>.</w:t>
      </w:r>
    </w:p>
    <w:p w:rsidR="003F737F" w:rsidRDefault="003F737F">
      <w:pPr>
        <w:jc w:val="lowKashida"/>
        <w:rPr>
          <w:rFonts w:cs="Simplified Arabic"/>
          <w:rtl/>
        </w:rPr>
      </w:pPr>
    </w:p>
    <w:p w:rsidR="003F737F" w:rsidRDefault="003F737F">
      <w:pPr>
        <w:jc w:val="lowKashida"/>
        <w:rPr>
          <w:rFonts w:cs="Simplified Arabic"/>
          <w:b/>
          <w:bCs/>
          <w:rtl/>
        </w:rPr>
      </w:pPr>
      <w:r>
        <w:rPr>
          <w:rFonts w:cs="Simplified Arabic" w:hint="cs"/>
          <w:b/>
          <w:bCs/>
          <w:rtl/>
        </w:rPr>
        <w:t>5.4.3 استلام</w:t>
      </w:r>
      <w:r>
        <w:rPr>
          <w:rFonts w:cs="Simplified Arabic"/>
          <w:b/>
          <w:bCs/>
          <w:rtl/>
        </w:rPr>
        <w:t xml:space="preserve"> السجلات</w:t>
      </w:r>
    </w:p>
    <w:p w:rsidR="003F737F" w:rsidRDefault="003F737F">
      <w:pPr>
        <w:jc w:val="lowKashida"/>
        <w:rPr>
          <w:rFonts w:cs="Simplified Arabic"/>
          <w:rtl/>
        </w:rPr>
      </w:pPr>
      <w:r>
        <w:rPr>
          <w:rFonts w:cs="Simplified Arabic"/>
          <w:rtl/>
        </w:rPr>
        <w:t>بدأت عملية استلام السجلات بعد انتهاء</w:t>
      </w:r>
      <w:r>
        <w:rPr>
          <w:rFonts w:cs="Simplified Arabic" w:hint="cs"/>
          <w:rtl/>
        </w:rPr>
        <w:t xml:space="preserve"> كل </w:t>
      </w:r>
      <w:r>
        <w:rPr>
          <w:rFonts w:cs="Simplified Arabic"/>
          <w:rtl/>
        </w:rPr>
        <w:t>عداد من إنج</w:t>
      </w:r>
      <w:r>
        <w:rPr>
          <w:rFonts w:cs="Simplified Arabic" w:hint="cs"/>
          <w:rtl/>
        </w:rPr>
        <w:t>ـ</w:t>
      </w:r>
      <w:r>
        <w:rPr>
          <w:rFonts w:cs="Simplified Arabic"/>
          <w:rtl/>
        </w:rPr>
        <w:t>از منطقة العد الخاص</w:t>
      </w:r>
      <w:r>
        <w:rPr>
          <w:rFonts w:cs="Simplified Arabic" w:hint="cs"/>
          <w:rtl/>
        </w:rPr>
        <w:t>ـ</w:t>
      </w:r>
      <w:r>
        <w:rPr>
          <w:rFonts w:cs="Simplified Arabic"/>
          <w:rtl/>
        </w:rPr>
        <w:t xml:space="preserve">ة </w:t>
      </w:r>
      <w:proofErr w:type="spellStart"/>
      <w:r>
        <w:rPr>
          <w:rFonts w:cs="Simplified Arabic"/>
          <w:rtl/>
        </w:rPr>
        <w:t>ب</w:t>
      </w:r>
      <w:r>
        <w:rPr>
          <w:rFonts w:cs="Simplified Arabic" w:hint="cs"/>
          <w:rtl/>
        </w:rPr>
        <w:t>ـ</w:t>
      </w:r>
      <w:r>
        <w:rPr>
          <w:rFonts w:cs="Simplified Arabic"/>
          <w:rtl/>
        </w:rPr>
        <w:t>ه</w:t>
      </w:r>
      <w:proofErr w:type="spellEnd"/>
      <w:r>
        <w:rPr>
          <w:rFonts w:cs="Simplified Arabic"/>
          <w:rtl/>
        </w:rPr>
        <w:t xml:space="preserve"> والت</w:t>
      </w:r>
      <w:r>
        <w:rPr>
          <w:rFonts w:cs="Simplified Arabic" w:hint="cs"/>
          <w:rtl/>
        </w:rPr>
        <w:t>ـ</w:t>
      </w:r>
      <w:r>
        <w:rPr>
          <w:rFonts w:cs="Simplified Arabic"/>
          <w:rtl/>
        </w:rPr>
        <w:t>ي انته</w:t>
      </w:r>
      <w:r>
        <w:rPr>
          <w:rFonts w:cs="Simplified Arabic" w:hint="cs"/>
          <w:rtl/>
        </w:rPr>
        <w:t>ـ</w:t>
      </w:r>
      <w:r>
        <w:rPr>
          <w:rFonts w:cs="Simplified Arabic"/>
          <w:rtl/>
        </w:rPr>
        <w:t>ت مس</w:t>
      </w:r>
      <w:r>
        <w:rPr>
          <w:rFonts w:cs="Simplified Arabic" w:hint="cs"/>
          <w:rtl/>
        </w:rPr>
        <w:t>ـ</w:t>
      </w:r>
      <w:r>
        <w:rPr>
          <w:rFonts w:cs="Simplified Arabic"/>
          <w:rtl/>
        </w:rPr>
        <w:t xml:space="preserve">اء </w:t>
      </w:r>
      <w:r>
        <w:rPr>
          <w:rFonts w:cs="Simplified Arabic" w:hint="cs"/>
          <w:rtl/>
        </w:rPr>
        <w:t xml:space="preserve">        16</w:t>
      </w:r>
      <w:r>
        <w:rPr>
          <w:rFonts w:cs="Simplified Arabic"/>
          <w:rtl/>
        </w:rPr>
        <w:t>/12/2007</w:t>
      </w:r>
      <w:r>
        <w:rPr>
          <w:rFonts w:cs="Simplified Arabic" w:hint="cs"/>
          <w:rtl/>
        </w:rPr>
        <w:t xml:space="preserve"> في الضفة الغربية ومساء 08/01/2008 في قطاع غزة، </w:t>
      </w:r>
      <w:r>
        <w:rPr>
          <w:rFonts w:cs="Simplified Arabic"/>
          <w:rtl/>
        </w:rPr>
        <w:t xml:space="preserve">وتنقسم عملية الاستلام إلى قسمين </w:t>
      </w:r>
      <w:r>
        <w:rPr>
          <w:rFonts w:cs="Simplified Arabic" w:hint="cs"/>
          <w:rtl/>
        </w:rPr>
        <w:t xml:space="preserve">هما </w:t>
      </w:r>
      <w:r>
        <w:rPr>
          <w:rFonts w:cs="Simplified Arabic"/>
          <w:rtl/>
        </w:rPr>
        <w:t>الاستلام الميداني</w:t>
      </w:r>
      <w:r>
        <w:rPr>
          <w:rFonts w:cs="Simplified Arabic" w:hint="cs"/>
          <w:rtl/>
        </w:rPr>
        <w:t xml:space="preserve">، والتسليم النهائي في المكتب الرئيسي </w:t>
      </w:r>
      <w:proofErr w:type="spellStart"/>
      <w:r>
        <w:rPr>
          <w:rFonts w:cs="Simplified Arabic" w:hint="cs"/>
          <w:rtl/>
        </w:rPr>
        <w:t>لادارة</w:t>
      </w:r>
      <w:proofErr w:type="spellEnd"/>
      <w:r>
        <w:rPr>
          <w:rFonts w:cs="Simplified Arabic" w:hint="cs"/>
          <w:rtl/>
        </w:rPr>
        <w:t xml:space="preserve"> التعداد.</w:t>
      </w:r>
    </w:p>
    <w:p w:rsidR="003F737F" w:rsidRDefault="003F737F">
      <w:pPr>
        <w:jc w:val="lowKashida"/>
        <w:rPr>
          <w:rFonts w:cs="Simplified Arabic"/>
          <w:rtl/>
        </w:rPr>
      </w:pPr>
    </w:p>
    <w:p w:rsidR="003F737F" w:rsidRDefault="003F737F">
      <w:pPr>
        <w:jc w:val="lowKashida"/>
        <w:rPr>
          <w:rFonts w:cs="Simplified Arabic"/>
          <w:b/>
          <w:bCs/>
          <w:rtl/>
        </w:rPr>
      </w:pPr>
      <w:r>
        <w:rPr>
          <w:rFonts w:cs="Simplified Arabic"/>
          <w:b/>
          <w:bCs/>
          <w:rtl/>
        </w:rPr>
        <w:t xml:space="preserve">استلام </w:t>
      </w:r>
      <w:r>
        <w:rPr>
          <w:rFonts w:cs="Simplified Arabic" w:hint="cs"/>
          <w:b/>
          <w:bCs/>
          <w:rtl/>
        </w:rPr>
        <w:t xml:space="preserve">السجلات من </w:t>
      </w:r>
      <w:r>
        <w:rPr>
          <w:rFonts w:cs="Simplified Arabic"/>
          <w:b/>
          <w:bCs/>
          <w:rtl/>
        </w:rPr>
        <w:t>الميدان</w:t>
      </w:r>
    </w:p>
    <w:p w:rsidR="003F737F" w:rsidRDefault="003F737F">
      <w:pPr>
        <w:jc w:val="lowKashida"/>
        <w:rPr>
          <w:rFonts w:cs="Simplified Arabic"/>
          <w:rtl/>
        </w:rPr>
      </w:pPr>
      <w:r>
        <w:rPr>
          <w:rFonts w:cs="Simplified Arabic"/>
          <w:rtl/>
        </w:rPr>
        <w:t>بعد الانتهاء من مرحلة العد قام المراقب</w:t>
      </w:r>
      <w:r>
        <w:rPr>
          <w:rFonts w:cs="Simplified Arabic" w:hint="cs"/>
          <w:rtl/>
        </w:rPr>
        <w:t>ون</w:t>
      </w:r>
      <w:r>
        <w:rPr>
          <w:rFonts w:cs="Simplified Arabic"/>
          <w:rtl/>
        </w:rPr>
        <w:t xml:space="preserve"> باستلام المطبوعات التي بحوزة العداد</w:t>
      </w:r>
      <w:r>
        <w:rPr>
          <w:rFonts w:cs="Simplified Arabic" w:hint="cs"/>
          <w:rtl/>
        </w:rPr>
        <w:t>ين</w:t>
      </w:r>
      <w:r>
        <w:rPr>
          <w:rFonts w:cs="Simplified Arabic"/>
          <w:rtl/>
        </w:rPr>
        <w:t xml:space="preserve"> وهي سجلات الأسرة والظروف السكنية والدفتر التنظيمي للعداد والسجلات الفارغة والملغاة.  وبعد الانتهاء من استلام المطبوعات من العداد </w:t>
      </w:r>
      <w:r>
        <w:rPr>
          <w:rFonts w:cs="Simplified Arabic" w:hint="cs"/>
          <w:rtl/>
        </w:rPr>
        <w:t xml:space="preserve">سلم </w:t>
      </w:r>
      <w:r>
        <w:rPr>
          <w:rFonts w:cs="Simplified Arabic"/>
          <w:rtl/>
        </w:rPr>
        <w:t>المراقب</w:t>
      </w:r>
      <w:r>
        <w:rPr>
          <w:rFonts w:cs="Simplified Arabic" w:hint="cs"/>
          <w:rtl/>
        </w:rPr>
        <w:t>ون</w:t>
      </w:r>
      <w:r>
        <w:rPr>
          <w:rFonts w:cs="Simplified Arabic"/>
          <w:rtl/>
        </w:rPr>
        <w:t xml:space="preserve"> هذه المطبوعات للمشرف</w:t>
      </w:r>
      <w:r>
        <w:rPr>
          <w:rFonts w:cs="Simplified Arabic" w:hint="cs"/>
          <w:rtl/>
        </w:rPr>
        <w:t>ين</w:t>
      </w:r>
      <w:r>
        <w:rPr>
          <w:rFonts w:cs="Simplified Arabic"/>
          <w:rtl/>
        </w:rPr>
        <w:t xml:space="preserve"> بالإضافة لما لديه</w:t>
      </w:r>
      <w:r>
        <w:rPr>
          <w:rFonts w:cs="Simplified Arabic" w:hint="cs"/>
          <w:rtl/>
        </w:rPr>
        <w:t>م</w:t>
      </w:r>
      <w:r>
        <w:rPr>
          <w:rFonts w:cs="Simplified Arabic"/>
          <w:rtl/>
        </w:rPr>
        <w:t xml:space="preserve"> من مطبوعات مثل سجل حصر المباني والمساكن والدفتر </w:t>
      </w:r>
      <w:r>
        <w:rPr>
          <w:rFonts w:cs="Simplified Arabic"/>
          <w:rtl/>
        </w:rPr>
        <w:lastRenderedPageBreak/>
        <w:t>التنظيمي للمراقب</w:t>
      </w:r>
      <w:r>
        <w:rPr>
          <w:rFonts w:cs="Simplified Arabic" w:hint="cs"/>
          <w:rtl/>
        </w:rPr>
        <w:t>،</w:t>
      </w:r>
      <w:r>
        <w:rPr>
          <w:rFonts w:cs="Simplified Arabic"/>
          <w:rtl/>
        </w:rPr>
        <w:t xml:space="preserve"> حيث قام المشرف</w:t>
      </w:r>
      <w:r>
        <w:rPr>
          <w:rFonts w:cs="Simplified Arabic" w:hint="cs"/>
          <w:rtl/>
        </w:rPr>
        <w:t>ون</w:t>
      </w:r>
      <w:r>
        <w:rPr>
          <w:rFonts w:cs="Simplified Arabic"/>
          <w:rtl/>
        </w:rPr>
        <w:t xml:space="preserve"> أيضا بإجراء الفحص الفني لهذه المطبوعات.  وبدأت عملية الاستلام</w:t>
      </w:r>
      <w:r>
        <w:rPr>
          <w:rFonts w:cs="Simplified Arabic" w:hint="cs"/>
          <w:rtl/>
        </w:rPr>
        <w:t xml:space="preserve"> في الضفة الغربية</w:t>
      </w:r>
      <w:r>
        <w:rPr>
          <w:rFonts w:cs="Simplified Arabic"/>
          <w:rtl/>
        </w:rPr>
        <w:t xml:space="preserve"> اعتبارا من</w:t>
      </w:r>
      <w:r>
        <w:rPr>
          <w:rFonts w:cs="Simplified Arabic" w:hint="cs"/>
          <w:rtl/>
        </w:rPr>
        <w:t xml:space="preserve"> 16</w:t>
      </w:r>
      <w:r>
        <w:rPr>
          <w:rFonts w:cs="Simplified Arabic"/>
          <w:rtl/>
        </w:rPr>
        <w:t xml:space="preserve">/12/2007 واستمرت لغاية </w:t>
      </w:r>
      <w:r>
        <w:rPr>
          <w:rFonts w:cs="Simplified Arabic" w:hint="cs"/>
          <w:rtl/>
        </w:rPr>
        <w:t>25</w:t>
      </w:r>
      <w:r>
        <w:rPr>
          <w:rFonts w:cs="Simplified Arabic"/>
          <w:rtl/>
        </w:rPr>
        <w:t>/12/2007.</w:t>
      </w:r>
      <w:r>
        <w:rPr>
          <w:rFonts w:cs="Simplified Arabic" w:hint="cs"/>
          <w:rtl/>
        </w:rPr>
        <w:t xml:space="preserve"> (تخللتها عطلة عيد الأضحى المبارك)، أما في قطاع غزة فتمت اعتباراً من 08/01/2008 ولغاية 12/01/2008.  حيث تم تسليم جميع السجلات للمقر الرئيسي في رام الله وغزة.</w:t>
      </w:r>
    </w:p>
    <w:p w:rsidR="003F737F" w:rsidRDefault="003F737F">
      <w:pPr>
        <w:jc w:val="lowKashida"/>
        <w:rPr>
          <w:rFonts w:cs="Simplified Arabic"/>
          <w:rtl/>
        </w:rPr>
      </w:pPr>
    </w:p>
    <w:p w:rsidR="003F737F" w:rsidRDefault="003F737F">
      <w:pPr>
        <w:widowControl w:val="0"/>
        <w:jc w:val="lowKashida"/>
        <w:rPr>
          <w:rFonts w:cs="Simplified Arabic"/>
          <w:b/>
          <w:bCs/>
          <w:rtl/>
        </w:rPr>
      </w:pPr>
      <w:r>
        <w:rPr>
          <w:rFonts w:cs="Simplified Arabic"/>
          <w:b/>
          <w:bCs/>
          <w:rtl/>
        </w:rPr>
        <w:t>استلام السجلات في المكتب الرئيسي</w:t>
      </w:r>
    </w:p>
    <w:p w:rsidR="003F737F" w:rsidRDefault="003F737F">
      <w:pPr>
        <w:widowControl w:val="0"/>
        <w:jc w:val="lowKashida"/>
        <w:rPr>
          <w:rFonts w:cs="Simplified Arabic"/>
          <w:rtl/>
        </w:rPr>
      </w:pPr>
      <w:r>
        <w:rPr>
          <w:rFonts w:cs="Simplified Arabic"/>
          <w:rtl/>
        </w:rPr>
        <w:t xml:space="preserve">بدأت في المكتب الرئيسي في </w:t>
      </w:r>
      <w:r>
        <w:rPr>
          <w:rFonts w:cs="Simplified Arabic" w:hint="cs"/>
          <w:rtl/>
        </w:rPr>
        <w:t>رام الله</w:t>
      </w:r>
      <w:r>
        <w:rPr>
          <w:rFonts w:cs="Simplified Arabic"/>
          <w:rtl/>
        </w:rPr>
        <w:t xml:space="preserve"> عملي</w:t>
      </w:r>
      <w:r>
        <w:rPr>
          <w:rFonts w:cs="Simplified Arabic" w:hint="cs"/>
          <w:rtl/>
        </w:rPr>
        <w:t>ـ</w:t>
      </w:r>
      <w:r>
        <w:rPr>
          <w:rFonts w:cs="Simplified Arabic"/>
          <w:rtl/>
        </w:rPr>
        <w:t>ة الاست</w:t>
      </w:r>
      <w:r>
        <w:rPr>
          <w:rFonts w:cs="Simplified Arabic" w:hint="cs"/>
          <w:rtl/>
        </w:rPr>
        <w:t>ـ</w:t>
      </w:r>
      <w:r>
        <w:rPr>
          <w:rFonts w:cs="Simplified Arabic"/>
          <w:rtl/>
        </w:rPr>
        <w:t>لام م</w:t>
      </w:r>
      <w:r>
        <w:rPr>
          <w:rFonts w:cs="Simplified Arabic" w:hint="cs"/>
          <w:rtl/>
        </w:rPr>
        <w:t>ـ</w:t>
      </w:r>
      <w:r>
        <w:rPr>
          <w:rFonts w:cs="Simplified Arabic"/>
          <w:rtl/>
        </w:rPr>
        <w:t>ن المحافظات بتاري</w:t>
      </w:r>
      <w:r>
        <w:rPr>
          <w:rFonts w:cs="Simplified Arabic" w:hint="cs"/>
          <w:rtl/>
        </w:rPr>
        <w:t>ـ</w:t>
      </w:r>
      <w:r>
        <w:rPr>
          <w:rFonts w:cs="Simplified Arabic"/>
          <w:rtl/>
        </w:rPr>
        <w:t>خ 29/12/2007 وانتهت بتاريخ</w:t>
      </w:r>
      <w:r>
        <w:rPr>
          <w:rFonts w:cs="Simplified Arabic" w:hint="cs"/>
          <w:rtl/>
        </w:rPr>
        <w:t xml:space="preserve">         </w:t>
      </w:r>
      <w:r>
        <w:rPr>
          <w:rFonts w:cs="Simplified Arabic"/>
          <w:rtl/>
        </w:rPr>
        <w:t xml:space="preserve"> </w:t>
      </w:r>
      <w:r>
        <w:rPr>
          <w:rFonts w:cs="Simplified Arabic" w:hint="cs"/>
          <w:rtl/>
        </w:rPr>
        <w:t>07</w:t>
      </w:r>
      <w:r>
        <w:rPr>
          <w:rFonts w:cs="Simplified Arabic"/>
          <w:rtl/>
        </w:rPr>
        <w:t>/</w:t>
      </w:r>
      <w:r>
        <w:rPr>
          <w:rFonts w:cs="Simplified Arabic" w:hint="cs"/>
          <w:rtl/>
        </w:rPr>
        <w:t>0</w:t>
      </w:r>
      <w:r>
        <w:rPr>
          <w:rFonts w:cs="Simplified Arabic"/>
          <w:rtl/>
        </w:rPr>
        <w:t>1/</w:t>
      </w:r>
      <w:r>
        <w:rPr>
          <w:rFonts w:cs="Simplified Arabic" w:hint="cs"/>
          <w:rtl/>
        </w:rPr>
        <w:t>2008</w:t>
      </w:r>
      <w:r>
        <w:rPr>
          <w:rFonts w:cs="Simplified Arabic"/>
          <w:rtl/>
        </w:rPr>
        <w:t xml:space="preserve"> في محافظات الضفة</w:t>
      </w:r>
      <w:r>
        <w:rPr>
          <w:rFonts w:cs="Simplified Arabic" w:hint="cs"/>
          <w:rtl/>
        </w:rPr>
        <w:t xml:space="preserve"> الغربية</w:t>
      </w:r>
      <w:r>
        <w:rPr>
          <w:rFonts w:cs="Simplified Arabic"/>
          <w:rtl/>
        </w:rPr>
        <w:t>.</w:t>
      </w:r>
      <w:r>
        <w:rPr>
          <w:rFonts w:cs="Simplified Arabic" w:hint="cs"/>
          <w:rtl/>
        </w:rPr>
        <w:t xml:space="preserve">  أما</w:t>
      </w:r>
      <w:r>
        <w:rPr>
          <w:rFonts w:cs="Simplified Arabic"/>
          <w:rtl/>
        </w:rPr>
        <w:t xml:space="preserve"> في المكتب الرئيسي في غزة</w:t>
      </w:r>
      <w:r>
        <w:rPr>
          <w:rFonts w:cs="Simplified Arabic" w:hint="cs"/>
          <w:rtl/>
        </w:rPr>
        <w:t xml:space="preserve"> فقد جرى</w:t>
      </w:r>
      <w:r>
        <w:rPr>
          <w:rFonts w:cs="Simplified Arabic"/>
          <w:rtl/>
        </w:rPr>
        <w:t xml:space="preserve"> استلام مطبوعات محافظات غزة</w:t>
      </w:r>
      <w:r>
        <w:rPr>
          <w:rFonts w:cs="Simplified Arabic" w:hint="cs"/>
          <w:rtl/>
        </w:rPr>
        <w:t xml:space="preserve"> بتاريخ 24/01/2008 وانتهت بتاريخ 26/01/2008.</w:t>
      </w:r>
    </w:p>
    <w:p w:rsidR="003F737F" w:rsidRDefault="003F737F">
      <w:pPr>
        <w:jc w:val="lowKashida"/>
        <w:rPr>
          <w:rFonts w:cs="Simplified Arabic"/>
          <w:sz w:val="20"/>
          <w:szCs w:val="20"/>
          <w:rtl/>
        </w:rPr>
      </w:pPr>
    </w:p>
    <w:p w:rsidR="003F737F" w:rsidRDefault="003F737F">
      <w:pPr>
        <w:jc w:val="lowKashida"/>
        <w:rPr>
          <w:rFonts w:cs="Simplified Arabic"/>
          <w:b/>
          <w:bCs/>
          <w:rtl/>
        </w:rPr>
      </w:pPr>
      <w:r>
        <w:rPr>
          <w:rFonts w:cs="Simplified Arabic" w:hint="cs"/>
          <w:b/>
          <w:bCs/>
          <w:rtl/>
        </w:rPr>
        <w:t xml:space="preserve">6.4.3 </w:t>
      </w:r>
      <w:r>
        <w:rPr>
          <w:rFonts w:cs="Simplified Arabic"/>
          <w:b/>
          <w:bCs/>
          <w:rtl/>
        </w:rPr>
        <w:t xml:space="preserve">الدراسة </w:t>
      </w:r>
      <w:proofErr w:type="spellStart"/>
      <w:r>
        <w:rPr>
          <w:rFonts w:cs="Simplified Arabic"/>
          <w:b/>
          <w:bCs/>
          <w:rtl/>
        </w:rPr>
        <w:t>البعدية</w:t>
      </w:r>
      <w:proofErr w:type="spellEnd"/>
      <w:r>
        <w:rPr>
          <w:rFonts w:cs="Simplified Arabic"/>
          <w:b/>
          <w:bCs/>
          <w:rtl/>
        </w:rPr>
        <w:t xml:space="preserve"> </w:t>
      </w:r>
    </w:p>
    <w:p w:rsidR="003F737F" w:rsidRDefault="003F737F">
      <w:pPr>
        <w:jc w:val="lowKashida"/>
        <w:rPr>
          <w:rFonts w:cs="Simplified Arabic"/>
          <w:rtl/>
        </w:rPr>
      </w:pPr>
      <w:r>
        <w:rPr>
          <w:rFonts w:cs="Simplified Arabic"/>
          <w:rtl/>
        </w:rPr>
        <w:t xml:space="preserve">تعتبر </w:t>
      </w:r>
      <w:r>
        <w:rPr>
          <w:rFonts w:cs="Simplified Arabic" w:hint="cs"/>
          <w:rtl/>
        </w:rPr>
        <w:t xml:space="preserve">الدراسة </w:t>
      </w:r>
      <w:proofErr w:type="spellStart"/>
      <w:r>
        <w:rPr>
          <w:rFonts w:cs="Simplified Arabic" w:hint="cs"/>
          <w:rtl/>
        </w:rPr>
        <w:t>البعدية</w:t>
      </w:r>
      <w:proofErr w:type="spellEnd"/>
      <w:r>
        <w:rPr>
          <w:rFonts w:cs="Simplified Arabic" w:hint="cs"/>
          <w:rtl/>
        </w:rPr>
        <w:t xml:space="preserve"> أسلوباً متقدماً لتقييم نتائج التعداد، </w:t>
      </w:r>
      <w:r>
        <w:rPr>
          <w:rFonts w:cs="Simplified Arabic"/>
          <w:rtl/>
        </w:rPr>
        <w:t xml:space="preserve">وقد تم تنفيذها باختيار عينة عشوائية من مناطق العد بلغت </w:t>
      </w:r>
      <w:r>
        <w:rPr>
          <w:rFonts w:cs="Simplified Arabic" w:hint="cs"/>
          <w:rtl/>
        </w:rPr>
        <w:t>218</w:t>
      </w:r>
      <w:r>
        <w:rPr>
          <w:rFonts w:cs="Simplified Arabic"/>
          <w:rtl/>
        </w:rPr>
        <w:t xml:space="preserve"> منطقة عد تمثل جميع أنواع التجمعات السكانية</w:t>
      </w:r>
      <w:r>
        <w:rPr>
          <w:rFonts w:cs="Simplified Arabic" w:hint="cs"/>
          <w:rtl/>
        </w:rPr>
        <w:t xml:space="preserve">، وكان </w:t>
      </w:r>
      <w:r>
        <w:rPr>
          <w:rFonts w:cs="Simplified Arabic"/>
          <w:rtl/>
        </w:rPr>
        <w:t xml:space="preserve">الهدف من إجراء هذه الدراسة </w:t>
      </w:r>
      <w:r>
        <w:rPr>
          <w:rFonts w:cs="Simplified Arabic" w:hint="cs"/>
          <w:rtl/>
        </w:rPr>
        <w:t xml:space="preserve">هو </w:t>
      </w:r>
      <w:r>
        <w:rPr>
          <w:rFonts w:cs="Simplified Arabic"/>
          <w:rtl/>
        </w:rPr>
        <w:t>قياس نسب شمول كل من الأسر والأفراد بالتعداد العام للسكان والمساكن وذلـك لأخذ هذه النسب في الحسبان عند إعداد تقديرات للسكان في السنوات التي تلي تاريخ التعداد</w:t>
      </w:r>
      <w:r>
        <w:rPr>
          <w:rFonts w:cs="Simplified Arabic" w:hint="cs"/>
          <w:rtl/>
        </w:rPr>
        <w:t>.</w:t>
      </w:r>
    </w:p>
    <w:p w:rsidR="003F737F" w:rsidRDefault="003F737F">
      <w:pPr>
        <w:jc w:val="lowKashida"/>
        <w:rPr>
          <w:rFonts w:cs="Simplified Arabic"/>
          <w:sz w:val="12"/>
          <w:szCs w:val="12"/>
          <w:rtl/>
        </w:rPr>
      </w:pPr>
    </w:p>
    <w:p w:rsidR="003F737F" w:rsidRDefault="003F737F">
      <w:pPr>
        <w:jc w:val="lowKashida"/>
        <w:rPr>
          <w:rFonts w:cs="Simplified Arabic"/>
          <w:rtl/>
        </w:rPr>
      </w:pPr>
      <w:r>
        <w:rPr>
          <w:rFonts w:cs="Simplified Arabic"/>
          <w:rtl/>
        </w:rPr>
        <w:t>وقد تم تنفيذ العمل الميداني خلال الفترة</w:t>
      </w:r>
      <w:r>
        <w:rPr>
          <w:rFonts w:cs="Simplified Arabic" w:hint="cs"/>
          <w:rtl/>
        </w:rPr>
        <w:t xml:space="preserve"> من</w:t>
      </w:r>
      <w:r>
        <w:rPr>
          <w:rFonts w:cs="Simplified Arabic"/>
          <w:rtl/>
        </w:rPr>
        <w:t xml:space="preserve"> </w:t>
      </w:r>
      <w:r>
        <w:rPr>
          <w:rFonts w:cs="Simplified Arabic" w:hint="cs"/>
          <w:rtl/>
        </w:rPr>
        <w:t>29/12/2007</w:t>
      </w:r>
      <w:r>
        <w:rPr>
          <w:rFonts w:cs="Simplified Arabic"/>
          <w:rtl/>
        </w:rPr>
        <w:t>–</w:t>
      </w:r>
      <w:r>
        <w:rPr>
          <w:rFonts w:cs="Simplified Arabic" w:hint="cs"/>
          <w:rtl/>
        </w:rPr>
        <w:t xml:space="preserve"> 03/01/2008 في الضفة الغربية أما في قطاع غزة فتمت خلال الفترة من 12/01/2008-16/01/2008</w:t>
      </w:r>
      <w:r>
        <w:rPr>
          <w:rFonts w:cs="Simplified Arabic"/>
          <w:rtl/>
        </w:rPr>
        <w:t xml:space="preserve">، ومن ثم بدأت الأعمال المكتبية لمراجعة السجلات الخاصة بهذه الدراسة ومطابقتها مع سجلات الأسرة والظروف السكنية التي تم الحصول على بياناتها أثناء عملية عد السكان، ومن ثم إدخال بياناتها ومعالجتها واستخلاص نتائجها، حيث انتهت هذه العمليات بتاريخ </w:t>
      </w:r>
      <w:r>
        <w:rPr>
          <w:rFonts w:cs="Simplified Arabic" w:hint="cs"/>
          <w:rtl/>
        </w:rPr>
        <w:t>30</w:t>
      </w:r>
      <w:r>
        <w:rPr>
          <w:rFonts w:cs="Simplified Arabic"/>
          <w:rtl/>
        </w:rPr>
        <w:t>/</w:t>
      </w:r>
      <w:r>
        <w:rPr>
          <w:rFonts w:cs="Simplified Arabic" w:hint="cs"/>
          <w:rtl/>
        </w:rPr>
        <w:t>01</w:t>
      </w:r>
      <w:r>
        <w:rPr>
          <w:rFonts w:cs="Simplified Arabic"/>
          <w:rtl/>
        </w:rPr>
        <w:t>/</w:t>
      </w:r>
      <w:r>
        <w:rPr>
          <w:rFonts w:cs="Simplified Arabic" w:hint="cs"/>
          <w:rtl/>
        </w:rPr>
        <w:t>2008</w:t>
      </w:r>
      <w:r>
        <w:rPr>
          <w:rFonts w:cs="Simplified Arabic"/>
          <w:rtl/>
        </w:rPr>
        <w:t xml:space="preserve">. </w:t>
      </w:r>
    </w:p>
    <w:p w:rsidR="003F737F" w:rsidRDefault="003F737F">
      <w:pPr>
        <w:jc w:val="lowKashida"/>
        <w:rPr>
          <w:rFonts w:cs="Simplified Arabic"/>
          <w:sz w:val="20"/>
          <w:szCs w:val="20"/>
          <w:rtl/>
        </w:rPr>
      </w:pPr>
    </w:p>
    <w:p w:rsidR="003F737F" w:rsidRDefault="003F737F">
      <w:pPr>
        <w:jc w:val="lowKashida"/>
        <w:rPr>
          <w:rFonts w:cs="Simplified Arabic"/>
          <w:b/>
          <w:bCs/>
          <w:rtl/>
        </w:rPr>
      </w:pPr>
      <w:r>
        <w:rPr>
          <w:rFonts w:cs="Simplified Arabic" w:hint="cs"/>
          <w:b/>
          <w:bCs/>
          <w:rtl/>
        </w:rPr>
        <w:t xml:space="preserve">7.4.3 </w:t>
      </w:r>
      <w:r>
        <w:rPr>
          <w:rFonts w:cs="Simplified Arabic"/>
          <w:b/>
          <w:bCs/>
          <w:rtl/>
        </w:rPr>
        <w:t>إعداد النتائج الأولية</w:t>
      </w:r>
    </w:p>
    <w:p w:rsidR="003F737F" w:rsidRDefault="003F737F">
      <w:pPr>
        <w:jc w:val="lowKashida"/>
        <w:rPr>
          <w:rFonts w:cs="Simplified Arabic"/>
          <w:rtl/>
        </w:rPr>
      </w:pPr>
      <w:r>
        <w:rPr>
          <w:rFonts w:cs="Simplified Arabic"/>
          <w:rtl/>
        </w:rPr>
        <w:t>بعـد الانتهاء من عملي</w:t>
      </w:r>
      <w:r>
        <w:rPr>
          <w:rFonts w:cs="Simplified Arabic" w:hint="cs"/>
          <w:rtl/>
        </w:rPr>
        <w:t>ـ</w:t>
      </w:r>
      <w:r>
        <w:rPr>
          <w:rFonts w:cs="Simplified Arabic"/>
          <w:rtl/>
        </w:rPr>
        <w:t>ة ع</w:t>
      </w:r>
      <w:r>
        <w:rPr>
          <w:rFonts w:cs="Simplified Arabic" w:hint="cs"/>
          <w:rtl/>
        </w:rPr>
        <w:t>ـ</w:t>
      </w:r>
      <w:r>
        <w:rPr>
          <w:rFonts w:cs="Simplified Arabic"/>
          <w:rtl/>
        </w:rPr>
        <w:t>د السك</w:t>
      </w:r>
      <w:r>
        <w:rPr>
          <w:rFonts w:cs="Simplified Arabic" w:hint="cs"/>
          <w:rtl/>
        </w:rPr>
        <w:t>ـ</w:t>
      </w:r>
      <w:r>
        <w:rPr>
          <w:rFonts w:cs="Simplified Arabic"/>
          <w:rtl/>
        </w:rPr>
        <w:t xml:space="preserve">ان في </w:t>
      </w:r>
      <w:r>
        <w:rPr>
          <w:rFonts w:cs="Simplified Arabic" w:hint="cs"/>
          <w:rtl/>
        </w:rPr>
        <w:t>16</w:t>
      </w:r>
      <w:r>
        <w:rPr>
          <w:rFonts w:cs="Simplified Arabic"/>
          <w:rtl/>
        </w:rPr>
        <w:t xml:space="preserve">/12/2007 قام </w:t>
      </w:r>
      <w:proofErr w:type="spellStart"/>
      <w:r>
        <w:rPr>
          <w:rFonts w:cs="Simplified Arabic"/>
          <w:rtl/>
        </w:rPr>
        <w:t>العدادون</w:t>
      </w:r>
      <w:proofErr w:type="spellEnd"/>
      <w:r>
        <w:rPr>
          <w:rFonts w:cs="Simplified Arabic"/>
          <w:rtl/>
        </w:rPr>
        <w:t xml:space="preserve"> والمراقبون بإجراء مراجعة مكتبية وإعداد النتائج الأولية بالميدان في الفترة من </w:t>
      </w:r>
      <w:r>
        <w:rPr>
          <w:rFonts w:cs="Simplified Arabic" w:hint="cs"/>
          <w:rtl/>
        </w:rPr>
        <w:t>16/12</w:t>
      </w:r>
      <w:r>
        <w:rPr>
          <w:rFonts w:cs="Simplified Arabic"/>
          <w:rtl/>
        </w:rPr>
        <w:t xml:space="preserve">/2007 ولغاية </w:t>
      </w:r>
      <w:r>
        <w:rPr>
          <w:rFonts w:cs="Simplified Arabic" w:hint="cs"/>
          <w:rtl/>
        </w:rPr>
        <w:t>18</w:t>
      </w:r>
      <w:r>
        <w:rPr>
          <w:rFonts w:cs="Simplified Arabic"/>
          <w:rtl/>
        </w:rPr>
        <w:t>/12/2007.  بعد ذلك وخ</w:t>
      </w:r>
      <w:r>
        <w:rPr>
          <w:rFonts w:cs="Simplified Arabic" w:hint="cs"/>
          <w:rtl/>
        </w:rPr>
        <w:t>ـ</w:t>
      </w:r>
      <w:r>
        <w:rPr>
          <w:rFonts w:cs="Simplified Arabic"/>
          <w:rtl/>
        </w:rPr>
        <w:t>لال الفت</w:t>
      </w:r>
      <w:r>
        <w:rPr>
          <w:rFonts w:cs="Simplified Arabic" w:hint="cs"/>
          <w:rtl/>
        </w:rPr>
        <w:t>ـ</w:t>
      </w:r>
      <w:r>
        <w:rPr>
          <w:rFonts w:cs="Simplified Arabic"/>
          <w:rtl/>
        </w:rPr>
        <w:t>رة م</w:t>
      </w:r>
      <w:r>
        <w:rPr>
          <w:rFonts w:cs="Simplified Arabic" w:hint="cs"/>
          <w:rtl/>
        </w:rPr>
        <w:t>ـ</w:t>
      </w:r>
      <w:r>
        <w:rPr>
          <w:rFonts w:cs="Simplified Arabic"/>
          <w:rtl/>
        </w:rPr>
        <w:t>ن</w:t>
      </w:r>
      <w:r>
        <w:rPr>
          <w:rFonts w:cs="Simplified Arabic" w:hint="cs"/>
          <w:rtl/>
        </w:rPr>
        <w:t xml:space="preserve">       </w:t>
      </w:r>
      <w:r>
        <w:rPr>
          <w:rFonts w:cs="Simplified Arabic"/>
          <w:rtl/>
        </w:rPr>
        <w:t xml:space="preserve"> </w:t>
      </w:r>
      <w:r>
        <w:rPr>
          <w:rFonts w:cs="Simplified Arabic" w:hint="cs"/>
          <w:rtl/>
        </w:rPr>
        <w:t>24</w:t>
      </w:r>
      <w:r>
        <w:rPr>
          <w:rFonts w:cs="Simplified Arabic"/>
          <w:rtl/>
        </w:rPr>
        <w:t>/12/2007 ولغاية 30/12/2007 تم تجميع النتائج الأولية ومراجعتها من قبل مدراء التعداد في المحافظات ومن ثم إرسالها لمكتب التعداد الرئيسي في الجهاز</w:t>
      </w:r>
      <w:r>
        <w:rPr>
          <w:rFonts w:cs="Simplified Arabic" w:hint="cs"/>
          <w:rtl/>
        </w:rPr>
        <w:t>، بينما تمت هذه العملية في قطاع غزة خلال الفترة من 08/01/2008 وحتى      15/01/2008.</w:t>
      </w:r>
    </w:p>
    <w:p w:rsidR="003F737F" w:rsidRDefault="003F737F">
      <w:pPr>
        <w:jc w:val="lowKashida"/>
        <w:rPr>
          <w:rFonts w:cs="Simplified Arabic"/>
          <w:sz w:val="12"/>
          <w:szCs w:val="12"/>
          <w:rtl/>
        </w:rPr>
      </w:pPr>
      <w:r>
        <w:rPr>
          <w:rFonts w:cs="Simplified Arabic"/>
          <w:rtl/>
        </w:rPr>
        <w:t xml:space="preserve"> </w:t>
      </w:r>
    </w:p>
    <w:p w:rsidR="003F737F" w:rsidRDefault="003F737F">
      <w:pPr>
        <w:jc w:val="lowKashida"/>
        <w:rPr>
          <w:rFonts w:cs="Simplified Arabic"/>
          <w:rtl/>
        </w:rPr>
      </w:pPr>
      <w:r>
        <w:rPr>
          <w:rFonts w:cs="Simplified Arabic"/>
          <w:rtl/>
        </w:rPr>
        <w:t>وبعد استلام نماذج النتائج الأولية من الميدان مع نهاية كانون أول</w:t>
      </w:r>
      <w:r>
        <w:rPr>
          <w:rFonts w:cs="Simplified Arabic" w:hint="cs"/>
          <w:rtl/>
        </w:rPr>
        <w:t xml:space="preserve"> 2007</w:t>
      </w:r>
      <w:r>
        <w:rPr>
          <w:rFonts w:cs="Simplified Arabic"/>
          <w:rtl/>
        </w:rPr>
        <w:t xml:space="preserve"> </w:t>
      </w:r>
      <w:r>
        <w:rPr>
          <w:rFonts w:cs="Simplified Arabic" w:hint="cs"/>
          <w:rtl/>
        </w:rPr>
        <w:t>والتي</w:t>
      </w:r>
      <w:r>
        <w:rPr>
          <w:rFonts w:cs="Simplified Arabic"/>
          <w:rtl/>
        </w:rPr>
        <w:t xml:space="preserve"> شملت عدد الأسر وعدد الأفراد من الذكـور والإناث على مستوى منطقة العد.  تم تفريغ هذه البيانات على الحاسوب لاستخراج جداول إحصائية أولية على مستوى الأراضي الفلسطينية ومستوى المحافظات حيث تتضمن هذه الجداول عدد الأسر وعدد الأفراد ذكورا وإناثا.</w:t>
      </w:r>
    </w:p>
    <w:p w:rsidR="003F737F" w:rsidRDefault="003F737F">
      <w:pPr>
        <w:jc w:val="lowKashida"/>
        <w:rPr>
          <w:rFonts w:cs="Simplified Arabic"/>
          <w:rtl/>
        </w:rPr>
      </w:pPr>
      <w:r>
        <w:rPr>
          <w:rFonts w:cs="Simplified Arabic"/>
          <w:rtl/>
        </w:rPr>
        <w:t>خلال استلام نماذج النتائج الأولية تم فحص شمولية هذه النماذج لجميع مناطق العد</w:t>
      </w:r>
      <w:r>
        <w:rPr>
          <w:rFonts w:cs="Simplified Arabic" w:hint="cs"/>
          <w:rtl/>
        </w:rPr>
        <w:t>،</w:t>
      </w:r>
      <w:r>
        <w:rPr>
          <w:rFonts w:cs="Simplified Arabic"/>
          <w:rtl/>
        </w:rPr>
        <w:t xml:space="preserve"> وذلك عن طريق مقارنة ما تم استلامه مع سجل مناطق العد الرئيس وذلك للتأكد من عدم إسقاط أي منطقة عد.</w:t>
      </w:r>
    </w:p>
    <w:p w:rsidR="003F737F" w:rsidRDefault="003F737F">
      <w:pPr>
        <w:jc w:val="lowKashida"/>
        <w:rPr>
          <w:rFonts w:cs="Simplified Arabic"/>
          <w:sz w:val="20"/>
          <w:szCs w:val="20"/>
          <w:rtl/>
        </w:rPr>
      </w:pPr>
    </w:p>
    <w:p w:rsidR="003F737F" w:rsidRDefault="003F737F">
      <w:pPr>
        <w:pStyle w:val="Heading3"/>
        <w:jc w:val="lowKashida"/>
        <w:rPr>
          <w:sz w:val="24"/>
          <w:szCs w:val="24"/>
          <w:rtl/>
        </w:rPr>
      </w:pPr>
      <w:r>
        <w:rPr>
          <w:rFonts w:hint="cs"/>
          <w:sz w:val="24"/>
          <w:szCs w:val="24"/>
          <w:rtl/>
        </w:rPr>
        <w:lastRenderedPageBreak/>
        <w:t xml:space="preserve">8.4.3 </w:t>
      </w:r>
      <w:r>
        <w:rPr>
          <w:sz w:val="24"/>
          <w:szCs w:val="24"/>
          <w:rtl/>
        </w:rPr>
        <w:t xml:space="preserve">معالجة </w:t>
      </w:r>
      <w:r>
        <w:rPr>
          <w:rFonts w:hint="cs"/>
          <w:sz w:val="24"/>
          <w:szCs w:val="24"/>
          <w:rtl/>
        </w:rPr>
        <w:t>ال</w:t>
      </w:r>
      <w:r>
        <w:rPr>
          <w:sz w:val="24"/>
          <w:szCs w:val="24"/>
          <w:rtl/>
        </w:rPr>
        <w:t>بيانات</w:t>
      </w:r>
    </w:p>
    <w:p w:rsidR="003F737F" w:rsidRPr="006E1648" w:rsidRDefault="003F737F" w:rsidP="00480671">
      <w:pPr>
        <w:pStyle w:val="Header"/>
        <w:tabs>
          <w:tab w:val="clear" w:pos="4153"/>
          <w:tab w:val="clear" w:pos="8306"/>
        </w:tabs>
        <w:jc w:val="lowKashida"/>
        <w:rPr>
          <w:rFonts w:cs="Simplified Arabic"/>
          <w:sz w:val="24"/>
          <w:szCs w:val="24"/>
          <w:rtl/>
        </w:rPr>
      </w:pPr>
      <w:r>
        <w:rPr>
          <w:rFonts w:cs="Simplified Arabic"/>
          <w:sz w:val="24"/>
          <w:szCs w:val="24"/>
          <w:rtl/>
        </w:rPr>
        <w:t xml:space="preserve">تشمل معالجة بيانات التعداد جميع المراحل التي تلي العمل الميداني من تدقيق مكتبي وترميز وإدخال وتدقيق آلي ونشر البيانات بالطرق التقليدية (مطبوعات) وغير تقليدية عبر شبكة الإنترنت وعلى </w:t>
      </w:r>
      <w:r>
        <w:rPr>
          <w:rFonts w:cs="Simplified Arabic"/>
          <w:sz w:val="24"/>
          <w:szCs w:val="24"/>
        </w:rPr>
        <w:t>CDs</w:t>
      </w:r>
      <w:r>
        <w:rPr>
          <w:rFonts w:cs="Simplified Arabic" w:hint="cs"/>
          <w:sz w:val="24"/>
          <w:szCs w:val="24"/>
          <w:rtl/>
        </w:rPr>
        <w:t xml:space="preserve"> </w:t>
      </w:r>
      <w:r>
        <w:rPr>
          <w:rFonts w:cs="Simplified Arabic"/>
          <w:sz w:val="24"/>
          <w:szCs w:val="24"/>
          <w:rtl/>
        </w:rPr>
        <w:t>وقواعد بيانات.</w:t>
      </w:r>
      <w:r>
        <w:rPr>
          <w:rFonts w:cs="Simplified Arabic" w:hint="cs"/>
          <w:sz w:val="24"/>
          <w:szCs w:val="24"/>
          <w:rtl/>
        </w:rPr>
        <w:t xml:space="preserve">  وقد جرت </w:t>
      </w:r>
      <w:r>
        <w:rPr>
          <w:rFonts w:cs="Simplified Arabic"/>
          <w:sz w:val="24"/>
          <w:szCs w:val="24"/>
          <w:rtl/>
        </w:rPr>
        <w:t xml:space="preserve">معالجة بيانات التعداد </w:t>
      </w:r>
      <w:r>
        <w:rPr>
          <w:rFonts w:cs="Simplified Arabic" w:hint="cs"/>
          <w:sz w:val="24"/>
          <w:szCs w:val="24"/>
          <w:rtl/>
        </w:rPr>
        <w:t xml:space="preserve">في الضفة الغربية </w:t>
      </w:r>
      <w:r>
        <w:rPr>
          <w:rFonts w:cs="Simplified Arabic"/>
          <w:sz w:val="24"/>
          <w:szCs w:val="24"/>
          <w:rtl/>
        </w:rPr>
        <w:t>من خلال</w:t>
      </w:r>
      <w:r>
        <w:rPr>
          <w:rFonts w:cs="Simplified Arabic" w:hint="cs"/>
          <w:sz w:val="24"/>
          <w:szCs w:val="24"/>
          <w:rtl/>
        </w:rPr>
        <w:t xml:space="preserve"> ورديتي عمل.  </w:t>
      </w:r>
      <w:r>
        <w:rPr>
          <w:rFonts w:cs="Simplified Arabic"/>
          <w:sz w:val="24"/>
          <w:szCs w:val="24"/>
          <w:rtl/>
        </w:rPr>
        <w:t xml:space="preserve">وحسب الخطة بدأت هذه العملية </w:t>
      </w:r>
      <w:r>
        <w:rPr>
          <w:rFonts w:cs="Simplified Arabic" w:hint="cs"/>
          <w:sz w:val="24"/>
          <w:szCs w:val="24"/>
          <w:rtl/>
        </w:rPr>
        <w:t>اعتبـارا</w:t>
      </w:r>
      <w:r>
        <w:rPr>
          <w:rFonts w:cs="Simplified Arabic"/>
          <w:sz w:val="24"/>
          <w:szCs w:val="24"/>
          <w:rtl/>
        </w:rPr>
        <w:t xml:space="preserve"> من </w:t>
      </w:r>
      <w:r>
        <w:rPr>
          <w:rFonts w:cs="Simplified Arabic" w:hint="cs"/>
          <w:sz w:val="24"/>
          <w:szCs w:val="24"/>
          <w:rtl/>
        </w:rPr>
        <w:t>13</w:t>
      </w:r>
      <w:r>
        <w:rPr>
          <w:rFonts w:cs="Simplified Arabic"/>
          <w:sz w:val="24"/>
          <w:szCs w:val="24"/>
          <w:rtl/>
        </w:rPr>
        <w:t>/01/</w:t>
      </w:r>
      <w:r>
        <w:rPr>
          <w:rFonts w:cs="Simplified Arabic" w:hint="cs"/>
          <w:sz w:val="24"/>
          <w:szCs w:val="24"/>
          <w:rtl/>
        </w:rPr>
        <w:t>2008</w:t>
      </w:r>
      <w:r>
        <w:rPr>
          <w:rFonts w:cs="Simplified Arabic"/>
          <w:sz w:val="24"/>
          <w:szCs w:val="24"/>
          <w:rtl/>
        </w:rPr>
        <w:t xml:space="preserve"> وذلك بتدريب المدققين </w:t>
      </w:r>
      <w:proofErr w:type="spellStart"/>
      <w:r>
        <w:rPr>
          <w:rFonts w:cs="Simplified Arabic"/>
          <w:sz w:val="24"/>
          <w:szCs w:val="24"/>
          <w:rtl/>
        </w:rPr>
        <w:t>والمرمزين</w:t>
      </w:r>
      <w:proofErr w:type="spellEnd"/>
      <w:r>
        <w:rPr>
          <w:rFonts w:cs="Simplified Arabic" w:hint="cs"/>
          <w:sz w:val="24"/>
          <w:szCs w:val="24"/>
          <w:rtl/>
        </w:rPr>
        <w:t>،</w:t>
      </w:r>
      <w:r>
        <w:rPr>
          <w:rFonts w:cs="Simplified Arabic"/>
          <w:sz w:val="24"/>
          <w:szCs w:val="24"/>
          <w:rtl/>
        </w:rPr>
        <w:t xml:space="preserve"> و</w:t>
      </w:r>
      <w:r>
        <w:rPr>
          <w:rFonts w:cs="Simplified Arabic" w:hint="cs"/>
          <w:sz w:val="24"/>
          <w:szCs w:val="24"/>
          <w:rtl/>
        </w:rPr>
        <w:t>قد تم</w:t>
      </w:r>
      <w:r>
        <w:rPr>
          <w:rFonts w:cs="Simplified Arabic"/>
          <w:sz w:val="24"/>
          <w:szCs w:val="24"/>
          <w:rtl/>
        </w:rPr>
        <w:t xml:space="preserve"> توظيف </w:t>
      </w:r>
      <w:r>
        <w:rPr>
          <w:rFonts w:cs="Simplified Arabic" w:hint="cs"/>
          <w:sz w:val="24"/>
          <w:szCs w:val="24"/>
          <w:rtl/>
        </w:rPr>
        <w:t>حوالي 120 شخصاً</w:t>
      </w:r>
      <w:r>
        <w:rPr>
          <w:rFonts w:cs="Simplified Arabic"/>
          <w:sz w:val="24"/>
          <w:szCs w:val="24"/>
          <w:rtl/>
        </w:rPr>
        <w:t xml:space="preserve"> لكل وردية عمل بالإضافة إلى الطاقم الإشرافي لكل وردية.</w:t>
      </w:r>
      <w:r w:rsidR="00282C6B">
        <w:rPr>
          <w:rFonts w:cs="Simplified Arabic" w:hint="cs"/>
          <w:sz w:val="24"/>
          <w:szCs w:val="24"/>
          <w:rtl/>
        </w:rPr>
        <w:t xml:space="preserve"> أما في قطاع غزة فتمت هذه العمليات خلال الفترة من شهر آذار- </w:t>
      </w:r>
      <w:r w:rsidR="00480671" w:rsidRPr="006E1648">
        <w:rPr>
          <w:rFonts w:cs="Simplified Arabic" w:hint="cs"/>
          <w:sz w:val="24"/>
          <w:szCs w:val="24"/>
          <w:rtl/>
        </w:rPr>
        <w:t xml:space="preserve">تشرين </w:t>
      </w:r>
      <w:r w:rsidR="00282C6B" w:rsidRPr="006E1648">
        <w:rPr>
          <w:rFonts w:cs="Simplified Arabic" w:hint="cs"/>
          <w:sz w:val="24"/>
          <w:szCs w:val="24"/>
          <w:rtl/>
        </w:rPr>
        <w:t>أول 2011.</w:t>
      </w:r>
    </w:p>
    <w:p w:rsidR="003F737F" w:rsidRDefault="003F737F">
      <w:pPr>
        <w:jc w:val="lowKashida"/>
        <w:rPr>
          <w:rFonts w:cs="Simplified Arabic"/>
          <w:sz w:val="20"/>
          <w:szCs w:val="20"/>
          <w:rtl/>
        </w:rPr>
      </w:pPr>
    </w:p>
    <w:p w:rsidR="003F737F" w:rsidRDefault="003F737F">
      <w:pPr>
        <w:pStyle w:val="Heading3"/>
        <w:jc w:val="lowKashida"/>
        <w:rPr>
          <w:sz w:val="24"/>
          <w:szCs w:val="24"/>
          <w:rtl/>
        </w:rPr>
      </w:pPr>
      <w:r>
        <w:rPr>
          <w:rFonts w:hint="cs"/>
          <w:sz w:val="24"/>
          <w:szCs w:val="24"/>
          <w:rtl/>
        </w:rPr>
        <w:t>9.4.3 مرحلة إعداد النتائج النهائية</w:t>
      </w:r>
    </w:p>
    <w:p w:rsidR="003F737F" w:rsidRDefault="003F737F">
      <w:pPr>
        <w:rPr>
          <w:rFonts w:cs="Simplified Arabic"/>
          <w:rtl/>
        </w:rPr>
      </w:pPr>
      <w:r>
        <w:rPr>
          <w:rFonts w:cs="Simplified Arabic" w:hint="cs"/>
          <w:rtl/>
        </w:rPr>
        <w:t>خلال هذه المرحلة تم إنجاز عدد من الخطوات الأساسية أهمها معالجة وجدولة البيانات ونشرها.</w:t>
      </w:r>
    </w:p>
    <w:p w:rsidR="003F737F" w:rsidRDefault="003F737F">
      <w:pPr>
        <w:rPr>
          <w:rFonts w:cs="Simplified Arabic"/>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Pr="00B90216" w:rsidRDefault="003F737F">
      <w:pPr>
        <w:pStyle w:val="Heading1"/>
        <w:rPr>
          <w:b w:val="0"/>
          <w:bCs w:val="0"/>
          <w:sz w:val="24"/>
          <w:szCs w:val="24"/>
          <w:rtl/>
        </w:rPr>
      </w:pPr>
      <w:r>
        <w:rPr>
          <w:b w:val="0"/>
          <w:bCs w:val="0"/>
          <w:sz w:val="24"/>
          <w:szCs w:val="24"/>
          <w:rtl/>
        </w:rPr>
        <w:br w:type="page"/>
      </w:r>
      <w:r w:rsidRPr="00B90216">
        <w:rPr>
          <w:rFonts w:hint="cs"/>
          <w:b w:val="0"/>
          <w:bCs w:val="0"/>
          <w:sz w:val="24"/>
          <w:szCs w:val="24"/>
          <w:rtl/>
        </w:rPr>
        <w:lastRenderedPageBreak/>
        <w:t>الفصل الرابع</w:t>
      </w:r>
    </w:p>
    <w:p w:rsidR="003F737F" w:rsidRPr="00B90216" w:rsidRDefault="003F737F">
      <w:pPr>
        <w:jc w:val="center"/>
        <w:rPr>
          <w:rFonts w:cs="Simplified Arabic"/>
          <w:b/>
          <w:bCs/>
          <w:rtl/>
        </w:rPr>
      </w:pPr>
    </w:p>
    <w:p w:rsidR="003F737F" w:rsidRPr="00B90216" w:rsidRDefault="003F737F">
      <w:pPr>
        <w:pStyle w:val="Heading1"/>
        <w:rPr>
          <w:rtl/>
        </w:rPr>
      </w:pPr>
      <w:r w:rsidRPr="00B90216">
        <w:rPr>
          <w:rFonts w:hint="cs"/>
          <w:rtl/>
        </w:rPr>
        <w:t>ملخص النتائج النهائية</w:t>
      </w:r>
    </w:p>
    <w:p w:rsidR="00C8473B" w:rsidRDefault="00C8473B" w:rsidP="00C8473B">
      <w:pPr>
        <w:pStyle w:val="BodyText3"/>
        <w:jc w:val="both"/>
        <w:rPr>
          <w:rtl/>
        </w:rPr>
      </w:pPr>
    </w:p>
    <w:p w:rsidR="00C8473B" w:rsidRDefault="00C8473B" w:rsidP="00834BF2">
      <w:pPr>
        <w:pStyle w:val="BodyText3"/>
        <w:jc w:val="both"/>
        <w:rPr>
          <w:rtl/>
        </w:rPr>
      </w:pPr>
      <w:r>
        <w:rPr>
          <w:rFonts w:hint="cs"/>
          <w:rtl/>
        </w:rPr>
        <w:t>تشير النتائج النهائية للتعداد العام للسكان والمساكن في الأراضي الفلسطيني</w:t>
      </w:r>
      <w:r>
        <w:rPr>
          <w:rFonts w:hint="eastAsia"/>
          <w:rtl/>
        </w:rPr>
        <w:t>ة</w:t>
      </w:r>
      <w:r>
        <w:rPr>
          <w:rFonts w:hint="cs"/>
          <w:rtl/>
        </w:rPr>
        <w:t xml:space="preserve"> والذي تم خلال الفترة </w:t>
      </w:r>
      <w:r w:rsidR="00E51FA4">
        <w:rPr>
          <w:rFonts w:hint="cs"/>
          <w:rtl/>
        </w:rPr>
        <w:t xml:space="preserve">                     </w:t>
      </w:r>
      <w:r>
        <w:rPr>
          <w:rFonts w:hint="cs"/>
          <w:rtl/>
        </w:rPr>
        <w:t xml:space="preserve">1/12/ - 16/12/2007 إلى </w:t>
      </w:r>
      <w:r>
        <w:rPr>
          <w:rtl/>
        </w:rPr>
        <w:t>أن</w:t>
      </w:r>
      <w:r>
        <w:rPr>
          <w:rFonts w:hint="cs"/>
          <w:rtl/>
        </w:rPr>
        <w:t xml:space="preserve"> عدد المساكن</w:t>
      </w:r>
      <w:r w:rsidR="00D04ECD">
        <w:rPr>
          <w:rFonts w:hint="cs"/>
          <w:rtl/>
        </w:rPr>
        <w:t xml:space="preserve"> المأهولة</w:t>
      </w:r>
      <w:r>
        <w:rPr>
          <w:rFonts w:hint="cs"/>
          <w:rtl/>
        </w:rPr>
        <w:t xml:space="preserve"> في الأراضي الفلسطيني</w:t>
      </w:r>
      <w:r>
        <w:rPr>
          <w:rFonts w:hint="eastAsia"/>
          <w:rtl/>
        </w:rPr>
        <w:t>ة</w:t>
      </w:r>
      <w:r>
        <w:rPr>
          <w:rFonts w:hint="cs"/>
          <w:rtl/>
        </w:rPr>
        <w:t xml:space="preserve"> قد بلغ </w:t>
      </w:r>
      <w:r>
        <w:t>629,253</w:t>
      </w:r>
      <w:r>
        <w:rPr>
          <w:rFonts w:hint="cs"/>
          <w:rtl/>
        </w:rPr>
        <w:t xml:space="preserve"> مسكناً، منها </w:t>
      </w:r>
      <w:r w:rsidR="00834BF2">
        <w:t>414,493</w:t>
      </w:r>
      <w:r w:rsidR="00834BF2">
        <w:rPr>
          <w:rFonts w:hint="cs"/>
          <w:rtl/>
        </w:rPr>
        <w:t xml:space="preserve"> مسكناً </w:t>
      </w:r>
      <w:r>
        <w:rPr>
          <w:rFonts w:hint="cs"/>
          <w:rtl/>
        </w:rPr>
        <w:t>في الضفة الغربية بنسبة 65.9%</w:t>
      </w:r>
      <w:r w:rsidR="00834BF2">
        <w:rPr>
          <w:rFonts w:hint="cs"/>
          <w:rtl/>
        </w:rPr>
        <w:t>،</w:t>
      </w:r>
      <w:r>
        <w:rPr>
          <w:rFonts w:hint="cs"/>
          <w:rtl/>
        </w:rPr>
        <w:t xml:space="preserve"> و</w:t>
      </w:r>
      <w:r>
        <w:t>214,760</w:t>
      </w:r>
      <w:r>
        <w:rPr>
          <w:rFonts w:hint="cs"/>
          <w:rtl/>
        </w:rPr>
        <w:t xml:space="preserve"> مسكناً في قطاع غزة بنسبة 34.1%، وتتوزع هذه المساكن على الحضر والريف والمخيمات بنسبة 73.7% و 17.5% و 8.8% على التوالي.</w:t>
      </w:r>
    </w:p>
    <w:p w:rsidR="00C8473B" w:rsidRDefault="00C8473B" w:rsidP="00C8473B">
      <w:pPr>
        <w:pStyle w:val="BodyText3"/>
        <w:jc w:val="both"/>
        <w:rPr>
          <w:rtl/>
        </w:rPr>
      </w:pPr>
    </w:p>
    <w:p w:rsidR="00C8473B" w:rsidRDefault="00C8473B" w:rsidP="00777526">
      <w:pPr>
        <w:pStyle w:val="BodyText3"/>
        <w:jc w:val="both"/>
        <w:rPr>
          <w:rtl/>
        </w:rPr>
      </w:pPr>
      <w:r>
        <w:rPr>
          <w:rFonts w:hint="cs"/>
          <w:rtl/>
        </w:rPr>
        <w:t xml:space="preserve"> في حين بلغ إجمالي عدد المساكن المأهولة باستثناء </w:t>
      </w:r>
      <w:r>
        <w:t>J1</w:t>
      </w:r>
      <w:r>
        <w:rPr>
          <w:rFonts w:hint="cs"/>
          <w:rtl/>
        </w:rPr>
        <w:t xml:space="preserve"> (الجزء من محافظة القدس والذي ضمته إسرائيل عنوة بعيد احتلالها للضفة الغربية عام 1967) </w:t>
      </w:r>
      <w:r>
        <w:t>584,550</w:t>
      </w:r>
      <w:r>
        <w:rPr>
          <w:rFonts w:hint="cs"/>
          <w:rtl/>
        </w:rPr>
        <w:t xml:space="preserve"> مسكناً وذلك بزيادة مقدارها </w:t>
      </w:r>
      <w:r>
        <w:t>49.9</w:t>
      </w:r>
      <w:r>
        <w:rPr>
          <w:rFonts w:hint="cs"/>
          <w:rtl/>
        </w:rPr>
        <w:t xml:space="preserve">% عن تعداد عام 1997. </w:t>
      </w:r>
    </w:p>
    <w:p w:rsidR="00C8473B" w:rsidRDefault="00C8473B" w:rsidP="00C8473B">
      <w:pPr>
        <w:pStyle w:val="BodyText3"/>
        <w:jc w:val="both"/>
        <w:rPr>
          <w:sz w:val="18"/>
          <w:szCs w:val="18"/>
          <w:rtl/>
        </w:rPr>
      </w:pPr>
    </w:p>
    <w:p w:rsidR="00C8473B" w:rsidRDefault="00C8473B" w:rsidP="00C8473B">
      <w:pPr>
        <w:pStyle w:val="BodyText3"/>
        <w:jc w:val="both"/>
        <w:rPr>
          <w:rtl/>
        </w:rPr>
      </w:pPr>
      <w:r>
        <w:rPr>
          <w:rtl/>
        </w:rPr>
        <w:t xml:space="preserve"> </w:t>
      </w:r>
      <w:r>
        <w:rPr>
          <w:rFonts w:hint="cs"/>
          <w:rtl/>
        </w:rPr>
        <w:t>من ناحية أخرى بينت نتائج التعداد</w:t>
      </w:r>
      <w:r>
        <w:rPr>
          <w:rtl/>
        </w:rPr>
        <w:t xml:space="preserve"> أن عدد</w:t>
      </w:r>
      <w:r>
        <w:rPr>
          <w:rFonts w:hint="cs"/>
          <w:rtl/>
        </w:rPr>
        <w:t xml:space="preserve"> الأفراد في مساكن الأراضي الفلسطينية بلغ</w:t>
      </w:r>
      <w:r>
        <w:rPr>
          <w:rtl/>
        </w:rPr>
        <w:t xml:space="preserve"> </w:t>
      </w:r>
      <w:r>
        <w:t>3,666,701</w:t>
      </w:r>
      <w:r>
        <w:rPr>
          <w:rtl/>
        </w:rPr>
        <w:t xml:space="preserve"> </w:t>
      </w:r>
      <w:r>
        <w:rPr>
          <w:rFonts w:hint="cs"/>
          <w:rtl/>
        </w:rPr>
        <w:t xml:space="preserve">فرداً، أما عدد </w:t>
      </w:r>
      <w:r>
        <w:rPr>
          <w:rtl/>
        </w:rPr>
        <w:t>الأفراد</w:t>
      </w:r>
      <w:r>
        <w:rPr>
          <w:rFonts w:hint="cs"/>
          <w:rtl/>
        </w:rPr>
        <w:t xml:space="preserve"> في الأراضي الفلسطيني</w:t>
      </w:r>
      <w:r>
        <w:rPr>
          <w:rFonts w:hint="eastAsia"/>
          <w:rtl/>
        </w:rPr>
        <w:t>ة</w:t>
      </w:r>
      <w:r>
        <w:rPr>
          <w:rFonts w:hint="cs"/>
          <w:rtl/>
        </w:rPr>
        <w:t xml:space="preserve"> باستثناء </w:t>
      </w:r>
      <w:r>
        <w:t>J1</w:t>
      </w:r>
      <w:r>
        <w:rPr>
          <w:rFonts w:hint="cs"/>
          <w:rtl/>
        </w:rPr>
        <w:t xml:space="preserve">  فقد بلغ </w:t>
      </w:r>
      <w:r>
        <w:t>3,441,285</w:t>
      </w:r>
      <w:r>
        <w:rPr>
          <w:rFonts w:hint="cs"/>
          <w:rtl/>
        </w:rPr>
        <w:t xml:space="preserve"> فرداً بزيادة مقدارها </w:t>
      </w:r>
      <w:r>
        <w:t>32.6</w:t>
      </w:r>
      <w:r>
        <w:rPr>
          <w:rFonts w:hint="cs"/>
          <w:rtl/>
        </w:rPr>
        <w:t>% عن تعداد عام 1997.</w:t>
      </w:r>
    </w:p>
    <w:p w:rsidR="00C8473B" w:rsidRPr="00A2179A" w:rsidRDefault="00C8473B" w:rsidP="00C8473B">
      <w:pPr>
        <w:pStyle w:val="BodyText3"/>
        <w:jc w:val="both"/>
        <w:rPr>
          <w:sz w:val="20"/>
          <w:szCs w:val="20"/>
          <w:rtl/>
        </w:rPr>
      </w:pPr>
    </w:p>
    <w:p w:rsidR="00C8473B" w:rsidRDefault="00C8473B" w:rsidP="00C8473B">
      <w:pPr>
        <w:jc w:val="center"/>
        <w:rPr>
          <w:rFonts w:ascii="Arial Narrow" w:hAnsi="Arial Narrow" w:cs="Simplified Arabic"/>
          <w:b/>
          <w:bCs/>
          <w:sz w:val="22"/>
          <w:szCs w:val="22"/>
          <w:rtl/>
        </w:rPr>
      </w:pPr>
      <w:r>
        <w:rPr>
          <w:rFonts w:cs="Simplified Arabic"/>
          <w:b/>
          <w:bCs/>
          <w:sz w:val="22"/>
          <w:szCs w:val="22"/>
          <w:rtl/>
        </w:rPr>
        <w:t>ش</w:t>
      </w:r>
      <w:r>
        <w:rPr>
          <w:rFonts w:cs="Simplified Arabic" w:hint="cs"/>
          <w:b/>
          <w:bCs/>
          <w:sz w:val="22"/>
          <w:szCs w:val="22"/>
          <w:rtl/>
        </w:rPr>
        <w:t>ك</w:t>
      </w:r>
      <w:r>
        <w:rPr>
          <w:rFonts w:cs="Simplified Arabic"/>
          <w:b/>
          <w:bCs/>
          <w:sz w:val="22"/>
          <w:szCs w:val="22"/>
          <w:rtl/>
        </w:rPr>
        <w:t>ل</w:t>
      </w:r>
      <w:r>
        <w:rPr>
          <w:rFonts w:cs="Simplified Arabic" w:hint="cs"/>
          <w:b/>
          <w:bCs/>
          <w:sz w:val="22"/>
          <w:szCs w:val="22"/>
          <w:rtl/>
        </w:rPr>
        <w:t xml:space="preserve"> 1: عدد المساكن المأهولة والأفراد ف</w:t>
      </w:r>
      <w:r>
        <w:rPr>
          <w:rFonts w:cs="Simplified Arabic" w:hint="eastAsia"/>
          <w:b/>
          <w:bCs/>
          <w:sz w:val="22"/>
          <w:szCs w:val="22"/>
          <w:rtl/>
        </w:rPr>
        <w:t>ي</w:t>
      </w:r>
      <w:r>
        <w:rPr>
          <w:rFonts w:cs="Simplified Arabic" w:hint="cs"/>
          <w:b/>
          <w:bCs/>
          <w:sz w:val="22"/>
          <w:szCs w:val="22"/>
          <w:rtl/>
        </w:rPr>
        <w:t xml:space="preserve"> الأراضي الفلسطينية* حسب السنة 1997، 2007 (بالألف)</w:t>
      </w:r>
    </w:p>
    <w:p w:rsidR="00C8473B" w:rsidRDefault="00C8473B" w:rsidP="00C8473B">
      <w:pPr>
        <w:pStyle w:val="BodyText3"/>
        <w:jc w:val="center"/>
        <w:rPr>
          <w:rtl/>
        </w:rPr>
      </w:pPr>
      <w:r>
        <w:rPr>
          <w:noProof/>
          <w:sz w:val="18"/>
          <w:szCs w:val="18"/>
          <w:lang w:eastAsia="en-US"/>
        </w:rPr>
        <w:drawing>
          <wp:inline distT="0" distB="0" distL="0" distR="0">
            <wp:extent cx="5576570" cy="2501900"/>
            <wp:effectExtent l="19050" t="0" r="24130" b="0"/>
            <wp:docPr id="1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8473B" w:rsidRPr="003323B9" w:rsidRDefault="00C8473B" w:rsidP="00C8473B">
      <w:pPr>
        <w:ind w:left="-1" w:right="57"/>
        <w:rPr>
          <w:rFonts w:cs="Simplified Arabic"/>
          <w:sz w:val="18"/>
          <w:szCs w:val="18"/>
          <w:rtl/>
        </w:rPr>
      </w:pPr>
      <w:r w:rsidRPr="003323B9">
        <w:rPr>
          <w:rFonts w:cs="Simplified Arabic" w:hint="cs"/>
          <w:sz w:val="18"/>
          <w:szCs w:val="18"/>
          <w:rtl/>
        </w:rPr>
        <w:t xml:space="preserve">       </w:t>
      </w:r>
      <w:r w:rsidRPr="003323B9">
        <w:rPr>
          <w:rFonts w:cs="Simplified Arabic"/>
          <w:sz w:val="18"/>
          <w:szCs w:val="18"/>
          <w:rtl/>
        </w:rPr>
        <w:t>* البيانات لا تشمل ذلك الجزء من محافظة القدس والذي ضمته إسرائيل عنوة بعيد احتلالها للضفة الغربية عام 1967</w:t>
      </w:r>
    </w:p>
    <w:p w:rsidR="00C8473B" w:rsidRDefault="00C8473B" w:rsidP="00C8473B">
      <w:pPr>
        <w:pStyle w:val="BodyText3"/>
        <w:jc w:val="both"/>
        <w:rPr>
          <w:rtl/>
        </w:rPr>
      </w:pPr>
    </w:p>
    <w:p w:rsidR="00C8473B" w:rsidRPr="000455AD" w:rsidRDefault="00C8473B" w:rsidP="000455AD">
      <w:pPr>
        <w:pStyle w:val="ListParagraph"/>
        <w:numPr>
          <w:ilvl w:val="1"/>
          <w:numId w:val="31"/>
        </w:numPr>
        <w:rPr>
          <w:rFonts w:cs="Simplified Arabic"/>
          <w:b/>
          <w:bCs/>
          <w:rtl/>
        </w:rPr>
      </w:pPr>
      <w:r w:rsidRPr="000455AD">
        <w:rPr>
          <w:rFonts w:cs="Simplified Arabic" w:hint="cs"/>
          <w:b/>
          <w:bCs/>
          <w:rtl/>
        </w:rPr>
        <w:t>التوزيع الجغرافي للمساكن المأهولة</w:t>
      </w:r>
    </w:p>
    <w:p w:rsidR="00C8473B" w:rsidRDefault="00C8473B" w:rsidP="00C8473B">
      <w:pPr>
        <w:jc w:val="both"/>
        <w:rPr>
          <w:rFonts w:ascii="Arial" w:hAnsi="Arial" w:cs="Arial"/>
          <w:b/>
          <w:bCs/>
          <w:sz w:val="18"/>
          <w:szCs w:val="18"/>
          <w:rtl/>
        </w:rPr>
      </w:pPr>
      <w:r>
        <w:rPr>
          <w:rFonts w:cs="Simplified Arabic" w:hint="cs"/>
          <w:rtl/>
        </w:rPr>
        <w:t xml:space="preserve">بتوزيع عدد المساكن على مستوى المحافظة يلاحظ أن العدد الأكبر من المساكن في الأراضي </w:t>
      </w:r>
      <w:proofErr w:type="spellStart"/>
      <w:r>
        <w:rPr>
          <w:rFonts w:cs="Simplified Arabic" w:hint="cs"/>
          <w:rtl/>
        </w:rPr>
        <w:t>الفلسطينة</w:t>
      </w:r>
      <w:proofErr w:type="spellEnd"/>
      <w:r>
        <w:rPr>
          <w:rFonts w:cs="Simplified Arabic" w:hint="cs"/>
          <w:rtl/>
        </w:rPr>
        <w:t xml:space="preserve"> يتركز في محافظة الخليل حيث بلغ عدد المساكن في هذه المحافظة 87,645 مسكناً، في حين جاءت محافظة غزة</w:t>
      </w:r>
      <w:r>
        <w:rPr>
          <w:rFonts w:cs="Simplified Arabic"/>
          <w:rtl/>
        </w:rPr>
        <w:t xml:space="preserve"> </w:t>
      </w:r>
      <w:r>
        <w:rPr>
          <w:rFonts w:cs="Simplified Arabic" w:hint="cs"/>
          <w:rtl/>
        </w:rPr>
        <w:t xml:space="preserve">في المرتبة الثانية </w:t>
      </w:r>
      <w:r>
        <w:rPr>
          <w:rFonts w:cs="Simplified Arabic"/>
        </w:rPr>
        <w:t>75,023</w:t>
      </w:r>
      <w:r>
        <w:rPr>
          <w:rFonts w:cs="Simplified Arabic" w:hint="cs"/>
          <w:rtl/>
        </w:rPr>
        <w:t xml:space="preserve"> مسكناً، وفي المقابل بينت النتائج أن اصغر المحافظات من حيث عدد المساكن كانت محافظة أريحا والأغوار حيث بلغ عدد المساكن فيها 7,262 مسكناً.</w:t>
      </w:r>
      <w:r w:rsidRPr="00E82217">
        <w:rPr>
          <w:rtl/>
        </w:rPr>
        <w:t xml:space="preserve"> </w:t>
      </w:r>
    </w:p>
    <w:p w:rsidR="00C8473B" w:rsidRDefault="00C8473B" w:rsidP="00C8473B">
      <w:pPr>
        <w:ind w:left="-1" w:firstLine="1"/>
        <w:jc w:val="lowKashida"/>
        <w:rPr>
          <w:rFonts w:cs="Simplified Arabic"/>
          <w:rtl/>
        </w:rPr>
      </w:pPr>
    </w:p>
    <w:p w:rsidR="00C8473B" w:rsidRDefault="00C8473B" w:rsidP="00C8473B">
      <w:pPr>
        <w:jc w:val="center"/>
        <w:rPr>
          <w:rFonts w:cs="Simplified Arabic"/>
          <w:b/>
          <w:bCs/>
          <w:sz w:val="22"/>
          <w:szCs w:val="22"/>
          <w:rtl/>
        </w:rPr>
      </w:pPr>
      <w:r>
        <w:rPr>
          <w:rFonts w:cs="Simplified Arabic"/>
          <w:b/>
          <w:bCs/>
          <w:sz w:val="22"/>
          <w:szCs w:val="22"/>
          <w:rtl/>
        </w:rPr>
        <w:br w:type="page"/>
      </w:r>
      <w:r>
        <w:rPr>
          <w:rFonts w:cs="Simplified Arabic"/>
          <w:b/>
          <w:bCs/>
          <w:sz w:val="22"/>
          <w:szCs w:val="22"/>
          <w:rtl/>
        </w:rPr>
        <w:lastRenderedPageBreak/>
        <w:t>ش</w:t>
      </w:r>
      <w:r>
        <w:rPr>
          <w:rFonts w:cs="Simplified Arabic" w:hint="cs"/>
          <w:b/>
          <w:bCs/>
          <w:sz w:val="22"/>
          <w:szCs w:val="22"/>
          <w:rtl/>
        </w:rPr>
        <w:t>ك</w:t>
      </w:r>
      <w:r>
        <w:rPr>
          <w:rFonts w:cs="Simplified Arabic"/>
          <w:b/>
          <w:bCs/>
          <w:sz w:val="22"/>
          <w:szCs w:val="22"/>
          <w:rtl/>
        </w:rPr>
        <w:t>ل</w:t>
      </w:r>
      <w:r>
        <w:rPr>
          <w:rFonts w:cs="Simplified Arabic" w:hint="cs"/>
          <w:b/>
          <w:bCs/>
          <w:sz w:val="22"/>
          <w:szCs w:val="22"/>
          <w:rtl/>
        </w:rPr>
        <w:t xml:space="preserve"> 2: عدد المساكن المأهولة في الأراضي الفلسطينية حسب المحافظة، </w:t>
      </w:r>
      <w:r>
        <w:rPr>
          <w:rFonts w:cs="Simplified Arabic"/>
          <w:b/>
          <w:bCs/>
          <w:sz w:val="22"/>
          <w:szCs w:val="22"/>
          <w:rtl/>
        </w:rPr>
        <w:t>2007</w:t>
      </w:r>
      <w:r>
        <w:rPr>
          <w:rFonts w:cs="Simplified Arabic" w:hint="cs"/>
          <w:b/>
          <w:bCs/>
          <w:sz w:val="22"/>
          <w:szCs w:val="22"/>
          <w:rtl/>
        </w:rPr>
        <w:t xml:space="preserve"> (بالألف)</w:t>
      </w:r>
    </w:p>
    <w:p w:rsidR="00C8473B" w:rsidRDefault="00C8473B" w:rsidP="00C8473B">
      <w:pPr>
        <w:jc w:val="center"/>
        <w:rPr>
          <w:rFonts w:cs="Simplified Arabic"/>
          <w:b/>
          <w:bCs/>
          <w:sz w:val="4"/>
          <w:szCs w:val="4"/>
          <w:rtl/>
        </w:rPr>
      </w:pPr>
    </w:p>
    <w:p w:rsidR="00C8473B" w:rsidRDefault="00C8473B" w:rsidP="00C8473B">
      <w:pPr>
        <w:ind w:left="-1" w:firstLine="1"/>
        <w:jc w:val="center"/>
        <w:rPr>
          <w:b/>
          <w:bCs/>
          <w:sz w:val="18"/>
          <w:szCs w:val="18"/>
          <w:rtl/>
        </w:rPr>
      </w:pPr>
      <w:r>
        <w:rPr>
          <w:b/>
          <w:bCs/>
          <w:noProof/>
          <w:sz w:val="18"/>
          <w:szCs w:val="18"/>
          <w:lang w:eastAsia="en-US"/>
        </w:rPr>
        <w:drawing>
          <wp:inline distT="0" distB="0" distL="0" distR="0">
            <wp:extent cx="5712620" cy="3366198"/>
            <wp:effectExtent l="19050" t="0" r="21430" b="5652"/>
            <wp:docPr id="15"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7229E" w:rsidRDefault="0007229E" w:rsidP="00C8473B">
      <w:pPr>
        <w:rPr>
          <w:b/>
          <w:bCs/>
          <w:rtl/>
        </w:rPr>
      </w:pPr>
    </w:p>
    <w:p w:rsidR="00C8473B" w:rsidRDefault="000455AD" w:rsidP="00C8473B">
      <w:pPr>
        <w:rPr>
          <w:rFonts w:cs="Simplified Arabic"/>
          <w:b/>
          <w:bCs/>
          <w:rtl/>
        </w:rPr>
      </w:pPr>
      <w:r w:rsidRPr="000455AD">
        <w:rPr>
          <w:rFonts w:hint="cs"/>
          <w:b/>
          <w:bCs/>
          <w:rtl/>
        </w:rPr>
        <w:t>2.4</w:t>
      </w:r>
      <w:r>
        <w:rPr>
          <w:rFonts w:cs="Simplified Arabic" w:hint="cs"/>
          <w:b/>
          <w:bCs/>
          <w:rtl/>
        </w:rPr>
        <w:t xml:space="preserve"> </w:t>
      </w:r>
      <w:r w:rsidR="00C8473B">
        <w:rPr>
          <w:rFonts w:cs="Simplified Arabic" w:hint="cs"/>
          <w:b/>
          <w:bCs/>
          <w:rtl/>
        </w:rPr>
        <w:t>المساكن المأهولة حسب نوع المسكن</w:t>
      </w:r>
    </w:p>
    <w:p w:rsidR="00C8473B" w:rsidRDefault="00C8473B" w:rsidP="00234E16">
      <w:pPr>
        <w:jc w:val="lowKashida"/>
        <w:rPr>
          <w:rFonts w:cs="Simplified Arabic"/>
          <w:rtl/>
        </w:rPr>
      </w:pPr>
      <w:r>
        <w:rPr>
          <w:rFonts w:cs="Simplified Arabic" w:hint="cs"/>
          <w:rtl/>
        </w:rPr>
        <w:t xml:space="preserve">أظهرت النتائج أن </w:t>
      </w:r>
      <w:r>
        <w:rPr>
          <w:rFonts w:cs="Simplified Arabic"/>
        </w:rPr>
        <w:t>351,915</w:t>
      </w:r>
      <w:r>
        <w:rPr>
          <w:rFonts w:cs="Simplified Arabic" w:hint="cs"/>
          <w:rtl/>
        </w:rPr>
        <w:t xml:space="preserve"> مسكناً مأهولاً في الأراضي الفلسطينية نوعه شقة بما نسبته </w:t>
      </w:r>
      <w:r>
        <w:rPr>
          <w:rFonts w:cs="Simplified Arabic"/>
        </w:rPr>
        <w:t>55.9</w:t>
      </w:r>
      <w:r>
        <w:rPr>
          <w:rFonts w:cs="Simplified Arabic" w:hint="cs"/>
          <w:rtl/>
        </w:rPr>
        <w:t xml:space="preserve">% من إجمالي المساكن المأهولة، وعدد المساكن المأهولة المصنفة دار بلغت </w:t>
      </w:r>
      <w:r>
        <w:rPr>
          <w:rFonts w:cs="Simplified Arabic"/>
        </w:rPr>
        <w:t>257,610</w:t>
      </w:r>
      <w:r>
        <w:rPr>
          <w:rFonts w:cs="Simplified Arabic" w:hint="cs"/>
          <w:rtl/>
        </w:rPr>
        <w:t xml:space="preserve"> مسكناً بما نسبته </w:t>
      </w:r>
      <w:r>
        <w:rPr>
          <w:rFonts w:cs="Simplified Arabic"/>
        </w:rPr>
        <w:t>40.9</w:t>
      </w:r>
      <w:r>
        <w:rPr>
          <w:rFonts w:cs="Simplified Arabic" w:hint="cs"/>
          <w:rtl/>
        </w:rPr>
        <w:t xml:space="preserve">%، وعدد المساكن المأهولة المصنفة فيلا بلغت </w:t>
      </w:r>
      <w:r>
        <w:rPr>
          <w:rFonts w:cs="Simplified Arabic"/>
        </w:rPr>
        <w:t>10,160</w:t>
      </w:r>
      <w:r>
        <w:rPr>
          <w:rFonts w:cs="Simplified Arabic" w:hint="cs"/>
          <w:rtl/>
        </w:rPr>
        <w:t xml:space="preserve"> مسكناً وبلغت نسبتها </w:t>
      </w:r>
      <w:r>
        <w:rPr>
          <w:rFonts w:cs="Simplified Arabic"/>
        </w:rPr>
        <w:t>1.6</w:t>
      </w:r>
      <w:r>
        <w:rPr>
          <w:rFonts w:cs="Simplified Arabic" w:hint="cs"/>
          <w:rtl/>
        </w:rPr>
        <w:t xml:space="preserve">%، بينما </w:t>
      </w:r>
      <w:r>
        <w:rPr>
          <w:rFonts w:cs="Simplified Arabic"/>
        </w:rPr>
        <w:t>0.2</w:t>
      </w:r>
      <w:r>
        <w:rPr>
          <w:rFonts w:cs="Simplified Arabic" w:hint="cs"/>
          <w:rtl/>
        </w:rPr>
        <w:t xml:space="preserve">% من إجمالي المساكن المأهولة مصنفه غرفة مستقلة حيث بلغ عددها </w:t>
      </w:r>
      <w:r>
        <w:rPr>
          <w:rFonts w:cs="Simplified Arabic"/>
        </w:rPr>
        <w:t>1,382</w:t>
      </w:r>
      <w:r>
        <w:rPr>
          <w:rFonts w:cs="Simplified Arabic" w:hint="cs"/>
          <w:rtl/>
        </w:rPr>
        <w:t xml:space="preserve"> مسكن</w:t>
      </w:r>
      <w:r w:rsidR="0040502A">
        <w:rPr>
          <w:rFonts w:cs="Simplified Arabic" w:hint="cs"/>
          <w:rtl/>
        </w:rPr>
        <w:t>اً</w:t>
      </w:r>
      <w:r>
        <w:rPr>
          <w:rFonts w:cs="Simplified Arabic" w:hint="cs"/>
          <w:rtl/>
        </w:rPr>
        <w:t xml:space="preserve">، وعدد المساكن المأهولة المصنفة خيمة بلغت </w:t>
      </w:r>
      <w:r>
        <w:rPr>
          <w:rFonts w:cs="Simplified Arabic"/>
        </w:rPr>
        <w:t>1,193</w:t>
      </w:r>
      <w:r>
        <w:rPr>
          <w:rFonts w:cs="Simplified Arabic" w:hint="cs"/>
          <w:rtl/>
        </w:rPr>
        <w:t xml:space="preserve"> مسكناً شكلت ما نسبته   0.2%، وعدد المساكن المأهولة المصنفة </w:t>
      </w:r>
      <w:proofErr w:type="spellStart"/>
      <w:r>
        <w:rPr>
          <w:rFonts w:cs="Simplified Arabic" w:hint="cs"/>
          <w:rtl/>
        </w:rPr>
        <w:t>براكية</w:t>
      </w:r>
      <w:proofErr w:type="spellEnd"/>
      <w:r>
        <w:rPr>
          <w:rFonts w:cs="Simplified Arabic" w:hint="cs"/>
          <w:rtl/>
        </w:rPr>
        <w:t xml:space="preserve"> بلغت </w:t>
      </w:r>
      <w:r w:rsidR="00234E16">
        <w:rPr>
          <w:rFonts w:cs="Simplified Arabic"/>
        </w:rPr>
        <w:t>1,847</w:t>
      </w:r>
      <w:r>
        <w:rPr>
          <w:rFonts w:cs="Simplified Arabic" w:hint="cs"/>
          <w:rtl/>
        </w:rPr>
        <w:t xml:space="preserve"> مسكناً بما نسبته 0.3%، من إجمالي المساكن المأهولة في الأراضي الفلسطينية.</w:t>
      </w:r>
    </w:p>
    <w:p w:rsidR="000455AD" w:rsidRDefault="000455AD" w:rsidP="00C8473B">
      <w:pPr>
        <w:rPr>
          <w:rtl/>
        </w:rPr>
      </w:pPr>
    </w:p>
    <w:p w:rsidR="00C8473B" w:rsidRDefault="00C8473B" w:rsidP="000455AD">
      <w:pPr>
        <w:rPr>
          <w:rFonts w:cs="Simplified Arabic"/>
          <w:b/>
          <w:bCs/>
          <w:rtl/>
        </w:rPr>
      </w:pPr>
      <w:r>
        <w:rPr>
          <w:rFonts w:cs="Simplified Arabic" w:hint="cs"/>
          <w:b/>
          <w:bCs/>
          <w:rtl/>
        </w:rPr>
        <w:t>3.</w:t>
      </w:r>
      <w:r w:rsidR="000455AD">
        <w:rPr>
          <w:rFonts w:cs="Simplified Arabic" w:hint="cs"/>
          <w:b/>
          <w:bCs/>
          <w:rtl/>
        </w:rPr>
        <w:t>4</w:t>
      </w:r>
      <w:r>
        <w:rPr>
          <w:rFonts w:cs="Simplified Arabic" w:hint="cs"/>
          <w:b/>
          <w:bCs/>
          <w:rtl/>
        </w:rPr>
        <w:t xml:space="preserve">  المساكن المأهولة حسب حيازة المسكن</w:t>
      </w:r>
    </w:p>
    <w:p w:rsidR="00C8473B" w:rsidRDefault="00C8473B" w:rsidP="00C8473B">
      <w:pPr>
        <w:jc w:val="lowKashida"/>
        <w:rPr>
          <w:rFonts w:cs="Simplified Arabic"/>
          <w:rtl/>
        </w:rPr>
      </w:pPr>
      <w:r>
        <w:rPr>
          <w:rFonts w:cs="Simplified Arabic" w:hint="cs"/>
          <w:rtl/>
        </w:rPr>
        <w:t xml:space="preserve">أظهرت  نتائج التعداد أن النسبة الغالبة من المساكن المأهولة في الأراضي الفلسطينية باستثناء </w:t>
      </w:r>
      <w:r>
        <w:rPr>
          <w:rFonts w:cs="Simplified Arabic"/>
        </w:rPr>
        <w:t>J1</w:t>
      </w:r>
      <w:r>
        <w:rPr>
          <w:rFonts w:cs="Simplified Arabic" w:hint="cs"/>
          <w:rtl/>
        </w:rPr>
        <w:t xml:space="preserve"> هي مساكن تعود ملكيتها لأحد أفراد الأسرة حيث بلغ عددها </w:t>
      </w:r>
      <w:r>
        <w:rPr>
          <w:rFonts w:cs="Simplified Arabic"/>
        </w:rPr>
        <w:t>473,795</w:t>
      </w:r>
      <w:r>
        <w:rPr>
          <w:rFonts w:cs="Simplified Arabic" w:hint="cs"/>
          <w:rtl/>
        </w:rPr>
        <w:t xml:space="preserve"> مسكناً وتشكل ما نسبته 81.1% من إجمالي عدد المساكن المأهولة، وعدد المساكن المأهولة التي حيازتها مستأجرة غير مفروشة بلغت </w:t>
      </w:r>
      <w:r>
        <w:rPr>
          <w:rFonts w:cs="Simplified Arabic"/>
        </w:rPr>
        <w:t>46,628</w:t>
      </w:r>
      <w:r>
        <w:rPr>
          <w:rFonts w:cs="Simplified Arabic" w:hint="cs"/>
          <w:rtl/>
        </w:rPr>
        <w:t xml:space="preserve"> مسكناً أي ما نسبته 8.0%، وعدد المساكن المأهولة والتي حيازتها مستأجرة مفروشة بلغت </w:t>
      </w:r>
      <w:r>
        <w:rPr>
          <w:rFonts w:cs="Simplified Arabic"/>
        </w:rPr>
        <w:t>4,242</w:t>
      </w:r>
      <w:r>
        <w:rPr>
          <w:rFonts w:cs="Simplified Arabic" w:hint="cs"/>
          <w:rtl/>
        </w:rPr>
        <w:t xml:space="preserve"> مسكناً بما نسبته 0.7%، والمساكن المأهولة والتي حيازتها دون مقابل </w:t>
      </w:r>
      <w:r>
        <w:rPr>
          <w:rFonts w:cs="Simplified Arabic"/>
        </w:rPr>
        <w:t>46,564</w:t>
      </w:r>
      <w:r>
        <w:rPr>
          <w:rFonts w:cs="Simplified Arabic" w:hint="cs"/>
          <w:rtl/>
        </w:rPr>
        <w:t xml:space="preserve"> مسكناً وبنسبة مقدارها 8.0%، والمساكن المأهولة والتي حيازتها مقابل عمل </w:t>
      </w:r>
      <w:r>
        <w:rPr>
          <w:rFonts w:cs="Simplified Arabic"/>
        </w:rPr>
        <w:t>1,917</w:t>
      </w:r>
      <w:r>
        <w:rPr>
          <w:rFonts w:cs="Simplified Arabic" w:hint="cs"/>
          <w:rtl/>
        </w:rPr>
        <w:t xml:space="preserve"> مسكناً وبنسبة 0.3% من إجمالي المساكن المأهولة.</w:t>
      </w:r>
    </w:p>
    <w:p w:rsidR="0040502A" w:rsidRDefault="0040502A">
      <w:pPr>
        <w:bidi w:val="0"/>
        <w:rPr>
          <w:rFonts w:cs="Simplified Arabic"/>
          <w:rtl/>
        </w:rPr>
      </w:pPr>
      <w:r>
        <w:rPr>
          <w:rFonts w:cs="Simplified Arabic"/>
          <w:rtl/>
        </w:rPr>
        <w:br w:type="page"/>
      </w:r>
    </w:p>
    <w:p w:rsidR="00C8473B" w:rsidRDefault="00C8473B" w:rsidP="00C76908">
      <w:pPr>
        <w:tabs>
          <w:tab w:val="left" w:pos="-1"/>
        </w:tabs>
        <w:ind w:left="-1"/>
        <w:jc w:val="center"/>
        <w:rPr>
          <w:rFonts w:cs="Simplified Arabic"/>
          <w:b/>
          <w:bCs/>
          <w:sz w:val="22"/>
          <w:szCs w:val="22"/>
          <w:rtl/>
        </w:rPr>
      </w:pPr>
      <w:r>
        <w:rPr>
          <w:rFonts w:cs="Simplified Arabic"/>
          <w:b/>
          <w:bCs/>
          <w:sz w:val="22"/>
          <w:szCs w:val="22"/>
          <w:rtl/>
        </w:rPr>
        <w:lastRenderedPageBreak/>
        <w:t xml:space="preserve">شكل </w:t>
      </w:r>
      <w:r w:rsidR="003E0937">
        <w:rPr>
          <w:rFonts w:cs="Simplified Arabic" w:hint="cs"/>
          <w:b/>
          <w:bCs/>
          <w:sz w:val="22"/>
          <w:szCs w:val="22"/>
          <w:rtl/>
        </w:rPr>
        <w:t>3</w:t>
      </w:r>
      <w:r>
        <w:rPr>
          <w:rFonts w:cs="Simplified Arabic"/>
          <w:b/>
          <w:bCs/>
          <w:sz w:val="22"/>
          <w:szCs w:val="22"/>
          <w:rtl/>
        </w:rPr>
        <w:t>:</w:t>
      </w:r>
      <w:r w:rsidR="00C76908">
        <w:rPr>
          <w:rFonts w:cs="Simplified Arabic" w:hint="cs"/>
          <w:b/>
          <w:bCs/>
          <w:sz w:val="22"/>
          <w:szCs w:val="22"/>
          <w:rtl/>
        </w:rPr>
        <w:t xml:space="preserve"> </w:t>
      </w:r>
      <w:r>
        <w:rPr>
          <w:rFonts w:cs="Simplified Arabic"/>
          <w:b/>
          <w:bCs/>
          <w:sz w:val="22"/>
          <w:szCs w:val="22"/>
          <w:rtl/>
        </w:rPr>
        <w:t>التوزيع</w:t>
      </w:r>
      <w:r>
        <w:rPr>
          <w:rFonts w:cs="Simplified Arabic" w:hint="cs"/>
          <w:b/>
          <w:bCs/>
          <w:sz w:val="22"/>
          <w:szCs w:val="22"/>
          <w:rtl/>
        </w:rPr>
        <w:t xml:space="preserve"> النسبي للمساكن المأهولة في الأراضي الفلسطينية* حسب حيازة المسكن، 2007</w:t>
      </w:r>
    </w:p>
    <w:p w:rsidR="00C8473B" w:rsidRDefault="00C8473B" w:rsidP="00C8473B">
      <w:pPr>
        <w:tabs>
          <w:tab w:val="left" w:pos="-1"/>
        </w:tabs>
        <w:ind w:left="-1"/>
        <w:jc w:val="center"/>
        <w:rPr>
          <w:rtl/>
        </w:rPr>
      </w:pPr>
      <w:r>
        <w:rPr>
          <w:rFonts w:cs="Simplified Arabic"/>
          <w:noProof/>
          <w:lang w:eastAsia="en-US"/>
        </w:rPr>
        <w:drawing>
          <wp:inline distT="0" distB="0" distL="0" distR="0">
            <wp:extent cx="5365485" cy="2783393"/>
            <wp:effectExtent l="19050" t="0" r="25665" b="0"/>
            <wp:docPr id="1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8473B" w:rsidRPr="003323B9" w:rsidRDefault="00C8473B" w:rsidP="00DC7E61">
      <w:pPr>
        <w:ind w:left="-1" w:right="57"/>
        <w:rPr>
          <w:rFonts w:cs="Simplified Arabic"/>
          <w:sz w:val="18"/>
          <w:szCs w:val="18"/>
          <w:rtl/>
        </w:rPr>
      </w:pPr>
      <w:r w:rsidRPr="003323B9">
        <w:rPr>
          <w:rFonts w:cs="Simplified Arabic" w:hint="cs"/>
          <w:sz w:val="18"/>
          <w:szCs w:val="18"/>
          <w:rtl/>
        </w:rPr>
        <w:t xml:space="preserve">      </w:t>
      </w:r>
      <w:r w:rsidR="007C4066">
        <w:rPr>
          <w:rFonts w:cs="Simplified Arabic" w:hint="cs"/>
          <w:sz w:val="18"/>
          <w:szCs w:val="18"/>
          <w:rtl/>
        </w:rPr>
        <w:t xml:space="preserve">    </w:t>
      </w:r>
      <w:r w:rsidRPr="003323B9">
        <w:rPr>
          <w:rFonts w:cs="Simplified Arabic" w:hint="cs"/>
          <w:sz w:val="18"/>
          <w:szCs w:val="18"/>
          <w:rtl/>
        </w:rPr>
        <w:t xml:space="preserve"> </w:t>
      </w:r>
      <w:r w:rsidRPr="003323B9">
        <w:rPr>
          <w:rFonts w:cs="Simplified Arabic"/>
          <w:sz w:val="18"/>
          <w:szCs w:val="18"/>
          <w:rtl/>
        </w:rPr>
        <w:t>* البيانات لا تشمل ذلك الجزء من محافظة القدس والذي ضمته إسرائيل عنوة بعيد احتلالها للضفة الغربية عام 1967</w:t>
      </w:r>
    </w:p>
    <w:p w:rsidR="00C8473B" w:rsidRPr="003323B9" w:rsidRDefault="00C8473B" w:rsidP="00C8473B">
      <w:pPr>
        <w:ind w:left="-1" w:right="57"/>
        <w:rPr>
          <w:rFonts w:cs="Simplified Arabic"/>
          <w:sz w:val="20"/>
          <w:szCs w:val="20"/>
          <w:rtl/>
        </w:rPr>
      </w:pPr>
    </w:p>
    <w:p w:rsidR="00C8473B" w:rsidRDefault="00C8473B" w:rsidP="006331AE">
      <w:pPr>
        <w:rPr>
          <w:rFonts w:cs="Simplified Arabic"/>
          <w:b/>
          <w:bCs/>
          <w:rtl/>
        </w:rPr>
      </w:pPr>
      <w:r>
        <w:rPr>
          <w:rFonts w:cs="Simplified Arabic" w:hint="cs"/>
          <w:b/>
          <w:bCs/>
          <w:rtl/>
        </w:rPr>
        <w:t>4.</w:t>
      </w:r>
      <w:r w:rsidR="006331AE">
        <w:rPr>
          <w:rFonts w:cs="Simplified Arabic" w:hint="cs"/>
          <w:b/>
          <w:bCs/>
          <w:rtl/>
        </w:rPr>
        <w:t>4</w:t>
      </w:r>
      <w:r>
        <w:rPr>
          <w:rFonts w:cs="Simplified Arabic" w:hint="cs"/>
          <w:b/>
          <w:bCs/>
          <w:rtl/>
        </w:rPr>
        <w:t xml:space="preserve"> كثافة السكن</w:t>
      </w:r>
    </w:p>
    <w:p w:rsidR="00C8473B" w:rsidRDefault="00C8473B" w:rsidP="003E0937">
      <w:pPr>
        <w:jc w:val="lowKashida"/>
        <w:rPr>
          <w:rFonts w:cs="Simplified Arabic"/>
          <w:rtl/>
        </w:rPr>
      </w:pPr>
      <w:r>
        <w:rPr>
          <w:rFonts w:cs="Simplified Arabic" w:hint="cs"/>
          <w:rtl/>
        </w:rPr>
        <w:t>أظهرت النتائج أن متوسط كثافة السكن (عدد الأفراد في الغرفة) في الأراضي الفلسطينية بلغ 1.6 فرد للغرفة، وتشير بيانات التعداد إلى أن حوالي 12.8% من الأسر في الأراضي الفلسطيني</w:t>
      </w:r>
      <w:r>
        <w:rPr>
          <w:rFonts w:cs="Simplified Arabic" w:hint="eastAsia"/>
          <w:rtl/>
        </w:rPr>
        <w:t>ة</w:t>
      </w:r>
      <w:r>
        <w:rPr>
          <w:rFonts w:cs="Simplified Arabic" w:hint="cs"/>
          <w:rtl/>
        </w:rPr>
        <w:t xml:space="preserve"> تسكن وحدات سكنية ذات كثافة سكنية 3 أفراد أو </w:t>
      </w:r>
      <w:proofErr w:type="spellStart"/>
      <w:r>
        <w:rPr>
          <w:rFonts w:cs="Simplified Arabic" w:hint="cs"/>
          <w:rtl/>
        </w:rPr>
        <w:t>اكثر</w:t>
      </w:r>
      <w:proofErr w:type="spellEnd"/>
      <w:r>
        <w:rPr>
          <w:rFonts w:cs="Simplified Arabic" w:hint="cs"/>
          <w:rtl/>
        </w:rPr>
        <w:t xml:space="preserve"> للغرفة، وبلغ متوسط عدد الغرف في المسكن في الأراضي الفلسطينية 3.6 غرفة.</w:t>
      </w:r>
    </w:p>
    <w:p w:rsidR="00C8473B" w:rsidRPr="003323B9" w:rsidRDefault="00C8473B" w:rsidP="00C8473B">
      <w:pPr>
        <w:rPr>
          <w:rFonts w:cs="Simplified Arabic"/>
          <w:rtl/>
        </w:rPr>
      </w:pPr>
    </w:p>
    <w:p w:rsidR="00C8473B" w:rsidRDefault="00C8473B" w:rsidP="006331AE">
      <w:pPr>
        <w:rPr>
          <w:rFonts w:cs="Simplified Arabic"/>
          <w:b/>
          <w:bCs/>
          <w:rtl/>
        </w:rPr>
      </w:pPr>
      <w:bookmarkStart w:id="0" w:name="OLE_LINK1"/>
      <w:r>
        <w:rPr>
          <w:rFonts w:cs="Simplified Arabic" w:hint="cs"/>
          <w:b/>
          <w:bCs/>
          <w:rtl/>
        </w:rPr>
        <w:t>5.</w:t>
      </w:r>
      <w:r w:rsidR="006331AE">
        <w:rPr>
          <w:rFonts w:cs="Simplified Arabic" w:hint="cs"/>
          <w:b/>
          <w:bCs/>
          <w:rtl/>
        </w:rPr>
        <w:t>4</w:t>
      </w:r>
      <w:r>
        <w:rPr>
          <w:rFonts w:cs="Simplified Arabic" w:hint="cs"/>
          <w:b/>
          <w:bCs/>
          <w:rtl/>
        </w:rPr>
        <w:t xml:space="preserve"> </w:t>
      </w:r>
      <w:bookmarkEnd w:id="0"/>
      <w:r>
        <w:rPr>
          <w:rFonts w:cs="Simplified Arabic" w:hint="cs"/>
          <w:b/>
          <w:bCs/>
          <w:rtl/>
        </w:rPr>
        <w:t>المساكن المـأهولة حسب المصدر الرئيسي للمياه</w:t>
      </w:r>
    </w:p>
    <w:p w:rsidR="00C8473B" w:rsidRDefault="00C8473B" w:rsidP="00C8473B">
      <w:pPr>
        <w:jc w:val="lowKashida"/>
        <w:rPr>
          <w:rFonts w:cs="Simplified Arabic"/>
          <w:rtl/>
        </w:rPr>
      </w:pPr>
      <w:r>
        <w:rPr>
          <w:rFonts w:cs="Simplified Arabic" w:hint="cs"/>
          <w:rtl/>
        </w:rPr>
        <w:t xml:space="preserve">تشير النتائج إلى أن شبكة المياه العامة هي المصدر الرئيسي الغالب في مختلف المساكن المأهولة في الأراضي الفلسطينية باستثناء </w:t>
      </w:r>
      <w:r>
        <w:rPr>
          <w:rFonts w:cs="Simplified Arabic"/>
        </w:rPr>
        <w:t>J1</w:t>
      </w:r>
      <w:r>
        <w:rPr>
          <w:rFonts w:cs="Simplified Arabic" w:hint="cs"/>
          <w:rtl/>
        </w:rPr>
        <w:t xml:space="preserve"> وذلك بنسبة </w:t>
      </w:r>
      <w:r>
        <w:rPr>
          <w:rFonts w:cs="Simplified Arabic"/>
        </w:rPr>
        <w:t>86.3</w:t>
      </w:r>
      <w:r>
        <w:rPr>
          <w:rFonts w:cs="Simplified Arabic" w:hint="cs"/>
          <w:rtl/>
        </w:rPr>
        <w:t xml:space="preserve">%، فيما تشكل آبار جمع مياه الأمطار مصدراً رئيسياً للمياه لما نسبته </w:t>
      </w:r>
      <w:r>
        <w:rPr>
          <w:rFonts w:cs="Simplified Arabic"/>
        </w:rPr>
        <w:t>5.5</w:t>
      </w:r>
      <w:r>
        <w:rPr>
          <w:rFonts w:cs="Simplified Arabic" w:hint="cs"/>
          <w:rtl/>
        </w:rPr>
        <w:t xml:space="preserve">% من المساكن المأهولة، أما المساكن المأهولة والتي المصدر الرئيسي للمياه فيها الينابيع فتشكل ما نسبته </w:t>
      </w:r>
      <w:r>
        <w:rPr>
          <w:rFonts w:cs="Simplified Arabic"/>
        </w:rPr>
        <w:t>0.3</w:t>
      </w:r>
      <w:r>
        <w:rPr>
          <w:rFonts w:cs="Simplified Arabic" w:hint="cs"/>
          <w:rtl/>
        </w:rPr>
        <w:t>%، والمساكن المأهولة التي تشكل الصهاريج (</w:t>
      </w:r>
      <w:proofErr w:type="spellStart"/>
      <w:r>
        <w:rPr>
          <w:rFonts w:cs="Simplified Arabic" w:hint="cs"/>
          <w:rtl/>
        </w:rPr>
        <w:t>التنكات</w:t>
      </w:r>
      <w:proofErr w:type="spellEnd"/>
      <w:r>
        <w:rPr>
          <w:rFonts w:cs="Simplified Arabic" w:hint="cs"/>
          <w:rtl/>
        </w:rPr>
        <w:t xml:space="preserve">) مصدراً رئيسياً للمياه فيها فتبلغ نسبتها </w:t>
      </w:r>
      <w:r>
        <w:rPr>
          <w:rFonts w:cs="Simplified Arabic"/>
        </w:rPr>
        <w:t>6.1</w:t>
      </w:r>
      <w:r>
        <w:rPr>
          <w:rFonts w:cs="Simplified Arabic" w:hint="cs"/>
          <w:rtl/>
        </w:rPr>
        <w:t>%، من إجمالي المساكن المأهولة.</w:t>
      </w:r>
    </w:p>
    <w:p w:rsidR="0055264F" w:rsidRPr="003323B9" w:rsidRDefault="0055264F" w:rsidP="00C8473B">
      <w:pPr>
        <w:jc w:val="lowKashida"/>
        <w:rPr>
          <w:rFonts w:cs="Simplified Arabic"/>
          <w:sz w:val="20"/>
          <w:szCs w:val="20"/>
          <w:rtl/>
        </w:rPr>
      </w:pPr>
    </w:p>
    <w:p w:rsidR="003323B9" w:rsidRDefault="003323B9">
      <w:pPr>
        <w:bidi w:val="0"/>
        <w:rPr>
          <w:rFonts w:cs="Simplified Arabic"/>
          <w:b/>
          <w:bCs/>
          <w:sz w:val="22"/>
          <w:szCs w:val="22"/>
          <w:rtl/>
        </w:rPr>
      </w:pPr>
      <w:r>
        <w:rPr>
          <w:rFonts w:cs="Simplified Arabic"/>
          <w:b/>
          <w:bCs/>
          <w:sz w:val="22"/>
          <w:szCs w:val="22"/>
          <w:rtl/>
        </w:rPr>
        <w:br w:type="page"/>
      </w:r>
    </w:p>
    <w:p w:rsidR="00C8473B" w:rsidRDefault="00C8473B" w:rsidP="00C76908">
      <w:pPr>
        <w:jc w:val="center"/>
        <w:rPr>
          <w:rFonts w:cs="Simplified Arabic"/>
          <w:b/>
          <w:bCs/>
          <w:sz w:val="22"/>
          <w:szCs w:val="22"/>
          <w:rtl/>
        </w:rPr>
      </w:pPr>
      <w:r>
        <w:rPr>
          <w:rFonts w:cs="Simplified Arabic"/>
          <w:b/>
          <w:bCs/>
          <w:sz w:val="22"/>
          <w:szCs w:val="22"/>
          <w:rtl/>
        </w:rPr>
        <w:lastRenderedPageBreak/>
        <w:t xml:space="preserve">شكل </w:t>
      </w:r>
      <w:r w:rsidR="00C76908">
        <w:rPr>
          <w:rFonts w:cs="Simplified Arabic" w:hint="cs"/>
          <w:b/>
          <w:bCs/>
          <w:sz w:val="22"/>
          <w:szCs w:val="22"/>
          <w:rtl/>
        </w:rPr>
        <w:t>4</w:t>
      </w:r>
      <w:r>
        <w:rPr>
          <w:rFonts w:cs="Simplified Arabic"/>
          <w:b/>
          <w:bCs/>
          <w:sz w:val="22"/>
          <w:szCs w:val="22"/>
          <w:rtl/>
        </w:rPr>
        <w:t xml:space="preserve">: </w:t>
      </w:r>
      <w:r>
        <w:rPr>
          <w:rFonts w:cs="Simplified Arabic" w:hint="cs"/>
          <w:b/>
          <w:bCs/>
          <w:sz w:val="22"/>
          <w:szCs w:val="22"/>
          <w:rtl/>
        </w:rPr>
        <w:t xml:space="preserve">عدد المساكن المأهولة في الأراضي الفلسطينية* حسب المصدر الرئيسي للمياه، 2007 </w:t>
      </w:r>
      <w:r w:rsidR="00A60E97">
        <w:rPr>
          <w:rFonts w:cs="Simplified Arabic" w:hint="cs"/>
          <w:b/>
          <w:bCs/>
          <w:sz w:val="22"/>
          <w:szCs w:val="22"/>
          <w:rtl/>
        </w:rPr>
        <w:t>(بالألف)</w:t>
      </w:r>
    </w:p>
    <w:p w:rsidR="00C8473B" w:rsidRDefault="00C8473B" w:rsidP="00C8473B">
      <w:pPr>
        <w:jc w:val="center"/>
        <w:rPr>
          <w:rFonts w:cs="Simplified Arabic"/>
          <w:rtl/>
        </w:rPr>
      </w:pPr>
      <w:r>
        <w:rPr>
          <w:rFonts w:cs="Simplified Arabic"/>
          <w:noProof/>
          <w:lang w:eastAsia="en-US"/>
        </w:rPr>
        <w:drawing>
          <wp:inline distT="0" distB="0" distL="0" distR="0">
            <wp:extent cx="5674332" cy="2592474"/>
            <wp:effectExtent l="19050" t="0" r="21618" b="0"/>
            <wp:docPr id="1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8473B" w:rsidRPr="00806F49" w:rsidRDefault="00C8473B" w:rsidP="000630F6">
      <w:pPr>
        <w:ind w:left="-1" w:right="57"/>
        <w:rPr>
          <w:rFonts w:cs="Simplified Arabic"/>
          <w:sz w:val="18"/>
          <w:szCs w:val="18"/>
          <w:rtl/>
        </w:rPr>
      </w:pPr>
      <w:r w:rsidRPr="00806F49">
        <w:rPr>
          <w:rFonts w:cs="Simplified Arabic" w:hint="cs"/>
          <w:sz w:val="18"/>
          <w:szCs w:val="18"/>
          <w:rtl/>
        </w:rPr>
        <w:t xml:space="preserve">     </w:t>
      </w:r>
      <w:r w:rsidRPr="00806F49">
        <w:rPr>
          <w:rFonts w:cs="Simplified Arabic"/>
          <w:sz w:val="18"/>
          <w:szCs w:val="18"/>
          <w:rtl/>
        </w:rPr>
        <w:t>* البيانات لا تشمل ذلك الجزء من محافظة القدس والذي ضمته إسرائيل عنوة بعيد احتلالها للضفة الغربية عام 1967</w:t>
      </w:r>
    </w:p>
    <w:p w:rsidR="00C8473B" w:rsidRPr="009A2463" w:rsidRDefault="00C8473B" w:rsidP="00C8473B">
      <w:pPr>
        <w:rPr>
          <w:rFonts w:cs="Simplified Arabic"/>
          <w:b/>
          <w:bCs/>
          <w:sz w:val="16"/>
          <w:szCs w:val="16"/>
          <w:rtl/>
        </w:rPr>
      </w:pPr>
    </w:p>
    <w:p w:rsidR="00C8473B" w:rsidRDefault="00C8473B" w:rsidP="006331AE">
      <w:pPr>
        <w:rPr>
          <w:rFonts w:cs="Simplified Arabic"/>
          <w:b/>
          <w:bCs/>
          <w:rtl/>
        </w:rPr>
      </w:pPr>
      <w:r>
        <w:rPr>
          <w:rFonts w:cs="Simplified Arabic" w:hint="cs"/>
          <w:b/>
          <w:bCs/>
          <w:rtl/>
        </w:rPr>
        <w:t>6.</w:t>
      </w:r>
      <w:r w:rsidR="006331AE">
        <w:rPr>
          <w:rFonts w:cs="Simplified Arabic" w:hint="cs"/>
          <w:b/>
          <w:bCs/>
          <w:rtl/>
        </w:rPr>
        <w:t>4</w:t>
      </w:r>
      <w:r>
        <w:rPr>
          <w:rFonts w:cs="Simplified Arabic" w:hint="cs"/>
          <w:b/>
          <w:bCs/>
          <w:rtl/>
        </w:rPr>
        <w:t xml:space="preserve"> المساكن المأهولة حسب الاتصال بالكهرباء</w:t>
      </w:r>
    </w:p>
    <w:p w:rsidR="00C8473B" w:rsidRDefault="00C8473B" w:rsidP="00C8473B">
      <w:pPr>
        <w:jc w:val="lowKashida"/>
        <w:rPr>
          <w:rFonts w:cs="Simplified Arabic"/>
          <w:rtl/>
        </w:rPr>
      </w:pPr>
      <w:r>
        <w:rPr>
          <w:rFonts w:cs="Simplified Arabic" w:hint="cs"/>
          <w:rtl/>
        </w:rPr>
        <w:t xml:space="preserve">بينت نتائج التعداد أن النسبة الغالبة من المساكن المأهولة في الأراضي الفلسطينية باستثناء </w:t>
      </w:r>
      <w:r>
        <w:rPr>
          <w:rFonts w:cs="Simplified Arabic"/>
        </w:rPr>
        <w:t>J1</w:t>
      </w:r>
      <w:r>
        <w:rPr>
          <w:rFonts w:cs="Simplified Arabic" w:hint="cs"/>
          <w:rtl/>
        </w:rPr>
        <w:t xml:space="preserve"> مزودة بالكهرباء عن طريق الشبكة العامة، حيث شكلت ما نسبته 98.2% من المساكن المأهولة وقد بلغ عدد هذه المساكن </w:t>
      </w:r>
      <w:r>
        <w:rPr>
          <w:rFonts w:cs="Simplified Arabic"/>
        </w:rPr>
        <w:t>573,877</w:t>
      </w:r>
      <w:r>
        <w:rPr>
          <w:rFonts w:cs="Simplified Arabic" w:hint="cs"/>
          <w:rtl/>
        </w:rPr>
        <w:t xml:space="preserve"> مسكناً، فيما بلغت نسبة المساكن التي تستخدم المولد الخاص للتزود بالكهرباء </w:t>
      </w:r>
      <w:r>
        <w:rPr>
          <w:rFonts w:cs="Simplified Arabic"/>
        </w:rPr>
        <w:t>0.7</w:t>
      </w:r>
      <w:r>
        <w:rPr>
          <w:rFonts w:cs="Simplified Arabic" w:hint="cs"/>
          <w:rtl/>
        </w:rPr>
        <w:t xml:space="preserve">% وبعدد بلغ </w:t>
      </w:r>
      <w:r>
        <w:rPr>
          <w:rFonts w:cs="Simplified Arabic"/>
        </w:rPr>
        <w:t>3,878</w:t>
      </w:r>
      <w:r>
        <w:rPr>
          <w:rFonts w:cs="Simplified Arabic" w:hint="cs"/>
          <w:rtl/>
        </w:rPr>
        <w:t xml:space="preserve"> مسكناً، أما المساكن المأهولة غير المتصلة بالكهرباء فشكلت ما نسبته </w:t>
      </w:r>
      <w:r>
        <w:rPr>
          <w:rFonts w:cs="Simplified Arabic"/>
        </w:rPr>
        <w:t>0.6</w:t>
      </w:r>
      <w:r>
        <w:rPr>
          <w:rFonts w:cs="Simplified Arabic" w:hint="cs"/>
          <w:rtl/>
        </w:rPr>
        <w:t xml:space="preserve">% وبلغ عددها </w:t>
      </w:r>
      <w:r>
        <w:rPr>
          <w:rFonts w:cs="Simplified Arabic"/>
        </w:rPr>
        <w:t>3,262</w:t>
      </w:r>
      <w:r>
        <w:rPr>
          <w:rFonts w:cs="Simplified Arabic" w:hint="cs"/>
          <w:rtl/>
        </w:rPr>
        <w:t xml:space="preserve"> مسكناً من إجمالي المساكن المأهولة. </w:t>
      </w:r>
    </w:p>
    <w:p w:rsidR="00C8473B" w:rsidRPr="009A2463" w:rsidRDefault="00C8473B" w:rsidP="00C8473B">
      <w:pPr>
        <w:ind w:left="-1" w:right="57"/>
        <w:rPr>
          <w:rFonts w:cs="Simplified Arabic"/>
          <w:sz w:val="16"/>
          <w:szCs w:val="16"/>
          <w:rtl/>
        </w:rPr>
      </w:pPr>
    </w:p>
    <w:p w:rsidR="00C8473B" w:rsidRDefault="00C8473B" w:rsidP="006331AE">
      <w:pPr>
        <w:rPr>
          <w:rFonts w:cs="Simplified Arabic"/>
          <w:b/>
          <w:bCs/>
          <w:rtl/>
        </w:rPr>
      </w:pPr>
      <w:r>
        <w:rPr>
          <w:rFonts w:cs="Simplified Arabic" w:hint="cs"/>
          <w:b/>
          <w:bCs/>
          <w:rtl/>
        </w:rPr>
        <w:t>7.</w:t>
      </w:r>
      <w:r w:rsidR="006331AE">
        <w:rPr>
          <w:rFonts w:cs="Simplified Arabic" w:hint="cs"/>
          <w:b/>
          <w:bCs/>
          <w:rtl/>
        </w:rPr>
        <w:t>4</w:t>
      </w:r>
      <w:r>
        <w:rPr>
          <w:rFonts w:cs="Simplified Arabic" w:hint="cs"/>
          <w:b/>
          <w:bCs/>
          <w:rtl/>
        </w:rPr>
        <w:t xml:space="preserve"> المساكن المأهولة حسب الاتصال بالصرف الصحي</w:t>
      </w:r>
    </w:p>
    <w:p w:rsidR="00C8473B" w:rsidRDefault="00C8473B" w:rsidP="00C8473B">
      <w:pPr>
        <w:jc w:val="lowKashida"/>
        <w:rPr>
          <w:rFonts w:cs="Simplified Arabic"/>
          <w:rtl/>
        </w:rPr>
      </w:pPr>
      <w:r>
        <w:rPr>
          <w:rFonts w:cs="Simplified Arabic" w:hint="cs"/>
          <w:rtl/>
        </w:rPr>
        <w:t>تشير النتائج إلى أن نسبة المساكن المأهولة في الأراضي الفلسطيني</w:t>
      </w:r>
      <w:r>
        <w:rPr>
          <w:rFonts w:cs="Simplified Arabic" w:hint="eastAsia"/>
          <w:rtl/>
        </w:rPr>
        <w:t>ة</w:t>
      </w:r>
      <w:r>
        <w:rPr>
          <w:rFonts w:cs="Simplified Arabic" w:hint="cs"/>
          <w:rtl/>
        </w:rPr>
        <w:t xml:space="preserve"> باستثناء </w:t>
      </w:r>
      <w:r>
        <w:rPr>
          <w:rFonts w:cs="Simplified Arabic"/>
        </w:rPr>
        <w:t>J1</w:t>
      </w:r>
      <w:r>
        <w:rPr>
          <w:rFonts w:cs="Simplified Arabic" w:hint="cs"/>
          <w:rtl/>
        </w:rPr>
        <w:t xml:space="preserve"> المتصلة بحفرة امتصاصية للصرف الصحي بلغت 49.2%،  فيما تقدر نسبة المساكن المأهولة المتصلة بالشبكة العامة للصرف الصحي بحوالي 49.3%، أما المساكن المأهولة التي لا يوجد فيها أي وسيلة للصرف الصحي فتقدر نسبتها بحوالي 0.8%.</w:t>
      </w:r>
    </w:p>
    <w:p w:rsidR="000630F6" w:rsidRDefault="000630F6" w:rsidP="005A450A">
      <w:pPr>
        <w:jc w:val="center"/>
        <w:rPr>
          <w:rFonts w:cs="Simplified Arabic"/>
          <w:b/>
          <w:bCs/>
          <w:sz w:val="22"/>
          <w:szCs w:val="22"/>
          <w:rtl/>
        </w:rPr>
      </w:pPr>
    </w:p>
    <w:p w:rsidR="00C8473B" w:rsidRDefault="00C8473B" w:rsidP="005A450A">
      <w:pPr>
        <w:jc w:val="center"/>
        <w:rPr>
          <w:rFonts w:cs="Simplified Arabic"/>
          <w:b/>
          <w:bCs/>
          <w:sz w:val="22"/>
          <w:szCs w:val="22"/>
          <w:rtl/>
        </w:rPr>
      </w:pPr>
      <w:r>
        <w:rPr>
          <w:rFonts w:cs="Simplified Arabic"/>
          <w:b/>
          <w:bCs/>
          <w:sz w:val="22"/>
          <w:szCs w:val="22"/>
          <w:rtl/>
        </w:rPr>
        <w:t xml:space="preserve">شكل </w:t>
      </w:r>
      <w:r w:rsidR="005A450A">
        <w:rPr>
          <w:rFonts w:cs="Simplified Arabic" w:hint="cs"/>
          <w:b/>
          <w:bCs/>
          <w:sz w:val="22"/>
          <w:szCs w:val="22"/>
          <w:rtl/>
        </w:rPr>
        <w:t>5</w:t>
      </w:r>
      <w:r>
        <w:rPr>
          <w:rFonts w:cs="Simplified Arabic"/>
          <w:b/>
          <w:bCs/>
          <w:sz w:val="22"/>
          <w:szCs w:val="22"/>
          <w:rtl/>
        </w:rPr>
        <w:t>: التوزيع</w:t>
      </w:r>
      <w:r>
        <w:rPr>
          <w:rFonts w:cs="Simplified Arabic" w:hint="cs"/>
          <w:b/>
          <w:bCs/>
          <w:sz w:val="22"/>
          <w:szCs w:val="22"/>
          <w:rtl/>
        </w:rPr>
        <w:t xml:space="preserve"> النسبي للمساكن المأهولة في الأراضي الفلسطينية* حسب </w:t>
      </w:r>
      <w:r>
        <w:rPr>
          <w:rFonts w:cs="Simplified Arabic" w:hint="cs"/>
          <w:b/>
          <w:bCs/>
          <w:rtl/>
        </w:rPr>
        <w:t>الاتصال بالصرف الصحي</w:t>
      </w:r>
      <w:r>
        <w:rPr>
          <w:rFonts w:cs="Simplified Arabic" w:hint="cs"/>
          <w:b/>
          <w:bCs/>
          <w:sz w:val="22"/>
          <w:szCs w:val="22"/>
          <w:rtl/>
        </w:rPr>
        <w:t>، 2007</w:t>
      </w:r>
    </w:p>
    <w:p w:rsidR="00C8473B" w:rsidRDefault="00C8473B" w:rsidP="00C8473B">
      <w:pPr>
        <w:jc w:val="center"/>
        <w:rPr>
          <w:rtl/>
        </w:rPr>
      </w:pPr>
      <w:r>
        <w:rPr>
          <w:rFonts w:cs="Simplified Arabic"/>
          <w:noProof/>
          <w:lang w:eastAsia="en-US"/>
        </w:rPr>
        <w:drawing>
          <wp:inline distT="0" distB="0" distL="0" distR="0">
            <wp:extent cx="5456555" cy="2441750"/>
            <wp:effectExtent l="19050" t="0" r="10795" b="0"/>
            <wp:docPr id="10"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8473B" w:rsidRPr="00806F49" w:rsidRDefault="00C8473B" w:rsidP="00C8473B">
      <w:pPr>
        <w:ind w:left="-1" w:right="57"/>
        <w:rPr>
          <w:rFonts w:cs="Simplified Arabic"/>
          <w:sz w:val="18"/>
          <w:szCs w:val="18"/>
          <w:rtl/>
        </w:rPr>
      </w:pPr>
      <w:r w:rsidRPr="00806F49">
        <w:rPr>
          <w:rFonts w:cs="Simplified Arabic" w:hint="cs"/>
          <w:sz w:val="18"/>
          <w:szCs w:val="18"/>
          <w:rtl/>
        </w:rPr>
        <w:t xml:space="preserve">       </w:t>
      </w:r>
      <w:r w:rsidRPr="00806F49">
        <w:rPr>
          <w:rFonts w:cs="Simplified Arabic"/>
          <w:sz w:val="18"/>
          <w:szCs w:val="18"/>
          <w:rtl/>
        </w:rPr>
        <w:t>* البيانات لا تشمل ذلك الجزء من محافظة القدس والذي ضمته إسرائيل عنوة بعيد احتلالها للضفة الغربية عام 1967</w:t>
      </w:r>
    </w:p>
    <w:p w:rsidR="00C8473B" w:rsidRDefault="00C8473B" w:rsidP="00EE100F">
      <w:pPr>
        <w:rPr>
          <w:rFonts w:cs="Simplified Arabic"/>
          <w:b/>
          <w:bCs/>
          <w:rtl/>
        </w:rPr>
      </w:pPr>
      <w:r>
        <w:rPr>
          <w:rFonts w:cs="Simplified Arabic" w:hint="cs"/>
          <w:b/>
          <w:bCs/>
          <w:rtl/>
        </w:rPr>
        <w:lastRenderedPageBreak/>
        <w:t>8.</w:t>
      </w:r>
      <w:r w:rsidR="00EE100F">
        <w:rPr>
          <w:rFonts w:cs="Simplified Arabic" w:hint="cs"/>
          <w:b/>
          <w:bCs/>
          <w:rtl/>
        </w:rPr>
        <w:t>4</w:t>
      </w:r>
      <w:r>
        <w:rPr>
          <w:rFonts w:cs="Simplified Arabic" w:hint="cs"/>
          <w:b/>
          <w:bCs/>
          <w:rtl/>
        </w:rPr>
        <w:t xml:space="preserve"> المساكن المأهولة حسب المصدر الرئيسي للطاق</w:t>
      </w:r>
      <w:r>
        <w:rPr>
          <w:rFonts w:cs="Simplified Arabic" w:hint="eastAsia"/>
          <w:b/>
          <w:bCs/>
          <w:rtl/>
        </w:rPr>
        <w:t>ة</w:t>
      </w:r>
      <w:r>
        <w:rPr>
          <w:rFonts w:cs="Simplified Arabic" w:hint="cs"/>
          <w:b/>
          <w:bCs/>
          <w:rtl/>
        </w:rPr>
        <w:t xml:space="preserve"> المستخدمة في الطبخ </w:t>
      </w:r>
    </w:p>
    <w:p w:rsidR="00C8473B" w:rsidRDefault="00C8473B" w:rsidP="00C8473B">
      <w:pPr>
        <w:jc w:val="lowKashida"/>
        <w:rPr>
          <w:rFonts w:cs="Simplified Arabic"/>
          <w:rtl/>
        </w:rPr>
      </w:pPr>
      <w:r>
        <w:rPr>
          <w:rFonts w:cs="Simplified Arabic" w:hint="cs"/>
          <w:rtl/>
        </w:rPr>
        <w:t xml:space="preserve">تظهر النتائج أن غالبية الأسر في المساكن المأهولة في الأراضي الفلسطينية باستثناء </w:t>
      </w:r>
      <w:r>
        <w:rPr>
          <w:rFonts w:cs="Simplified Arabic"/>
        </w:rPr>
        <w:t>J1</w:t>
      </w:r>
      <w:r>
        <w:rPr>
          <w:rFonts w:cs="Simplified Arabic" w:hint="cs"/>
          <w:rtl/>
        </w:rPr>
        <w:t xml:space="preserve"> تستخدم الغاز بنسبة </w:t>
      </w:r>
      <w:r>
        <w:rPr>
          <w:rFonts w:cs="Simplified Arabic"/>
        </w:rPr>
        <w:t>96.5</w:t>
      </w:r>
      <w:r>
        <w:rPr>
          <w:rFonts w:cs="Simplified Arabic" w:hint="cs"/>
          <w:rtl/>
        </w:rPr>
        <w:t xml:space="preserve">% كمصدر رئيسي للطاقة المستخدمة في الطبخ، يلي ذلك الحطب بنسبة 1.3%، كما تبين النتائج أن </w:t>
      </w:r>
      <w:r>
        <w:rPr>
          <w:rFonts w:cs="Simplified Arabic"/>
        </w:rPr>
        <w:t>96.7</w:t>
      </w:r>
      <w:r>
        <w:rPr>
          <w:rFonts w:cs="Simplified Arabic" w:hint="cs"/>
          <w:rtl/>
        </w:rPr>
        <w:t xml:space="preserve">% من الأسر في الحضر تستخدم الغاز كمصدر رئيسي للطبخ، ثم يأتي بعد ذلك استخدام الحطب حيث بلغت نسبته </w:t>
      </w:r>
      <w:r>
        <w:rPr>
          <w:rFonts w:cs="Simplified Arabic"/>
        </w:rPr>
        <w:t>1.0</w:t>
      </w:r>
      <w:r>
        <w:rPr>
          <w:rFonts w:cs="Simplified Arabic" w:hint="cs"/>
          <w:rtl/>
        </w:rPr>
        <w:t>%، أما في الريف فقد أظهرت النتائج أن 95.2% من الأسر في الريف تستخدم الغاز كمصدر رئيسي للطبخ، بعد ذلك يأتي استخدام الحطب بنسبة تبلغ 2.8%، بينما بلغت نسبة الأسر التي تستخدم الغاز في المخيمات كمصدر رئيسي للطبخ 98.1% في حين أن ما نسبته 0.4% من الأسر في المخيمات تستخدم الحطب كمصدر رئيسي للطبخ.</w:t>
      </w:r>
    </w:p>
    <w:p w:rsidR="00C8473B" w:rsidRDefault="00C8473B" w:rsidP="00C8473B">
      <w:pPr>
        <w:ind w:right="57"/>
        <w:rPr>
          <w:rFonts w:cs="Simplified Arabic"/>
          <w:rtl/>
        </w:rPr>
      </w:pPr>
    </w:p>
    <w:p w:rsidR="00C8473B" w:rsidRDefault="00C8473B" w:rsidP="00EE100F">
      <w:pPr>
        <w:rPr>
          <w:rFonts w:cs="Simplified Arabic"/>
          <w:b/>
          <w:bCs/>
          <w:rtl/>
        </w:rPr>
      </w:pPr>
      <w:r>
        <w:rPr>
          <w:rFonts w:cs="Simplified Arabic" w:hint="cs"/>
          <w:b/>
          <w:bCs/>
          <w:rtl/>
        </w:rPr>
        <w:t>9.</w:t>
      </w:r>
      <w:r w:rsidR="00EE100F">
        <w:rPr>
          <w:rFonts w:cs="Simplified Arabic" w:hint="cs"/>
          <w:b/>
          <w:bCs/>
          <w:rtl/>
        </w:rPr>
        <w:t>4</w:t>
      </w:r>
      <w:r>
        <w:rPr>
          <w:rFonts w:cs="Simplified Arabic" w:hint="cs"/>
          <w:b/>
          <w:bCs/>
          <w:rtl/>
        </w:rPr>
        <w:t xml:space="preserve"> المساكن المأهولة حسب المصدر الرئيسي للطاق</w:t>
      </w:r>
      <w:r>
        <w:rPr>
          <w:rFonts w:cs="Simplified Arabic" w:hint="eastAsia"/>
          <w:b/>
          <w:bCs/>
          <w:rtl/>
        </w:rPr>
        <w:t>ة</w:t>
      </w:r>
      <w:r>
        <w:rPr>
          <w:rFonts w:cs="Simplified Arabic" w:hint="cs"/>
          <w:b/>
          <w:bCs/>
          <w:rtl/>
        </w:rPr>
        <w:t xml:space="preserve"> المستخدمة في التدفئة</w:t>
      </w:r>
    </w:p>
    <w:p w:rsidR="00C8473B" w:rsidRDefault="00C8473B" w:rsidP="00C8473B">
      <w:pPr>
        <w:jc w:val="lowKashida"/>
        <w:rPr>
          <w:rFonts w:cs="Simplified Arabic"/>
          <w:rtl/>
        </w:rPr>
      </w:pPr>
      <w:r>
        <w:rPr>
          <w:rFonts w:cs="Simplified Arabic" w:hint="cs"/>
          <w:rtl/>
        </w:rPr>
        <w:t xml:space="preserve">تشير النتائج إلى أن غالبية الأسر في المساكن المأهولة في الأراضي الفلسطينية باستثناء </w:t>
      </w:r>
      <w:r>
        <w:rPr>
          <w:rFonts w:cs="Simplified Arabic"/>
        </w:rPr>
        <w:t>J1</w:t>
      </w:r>
      <w:r>
        <w:rPr>
          <w:rFonts w:cs="Simplified Arabic" w:hint="cs"/>
          <w:rtl/>
        </w:rPr>
        <w:t xml:space="preserve"> تستخدم الغاز بنسبة 27.6% كمصدر رئيسي للتدفئة، يلي ذلك الكهرباء بنسبة 23.7%، وهناك ما نسبته 16.9% من هذه الأسر تستخدم الحطب للتدفئة،  كما تظهر النتائج أن 28.6% من الأسر في الحضر تستخدم الغاز كمصدر رئيسي للتدفئة، ثم يأتي بعد ذلك استخدام الكهرباء حيث بلغت نسبته 24.4%، في حين أن الحطب يشكل ما نسبته 14.5% كمصدر للتدفئة في الحضر، أما في الريف فقد أظهرت النتائج أن 32.5% من الأسر في الريف تستخدم الحطب كمصدر رئيسي للتدفئة، بعد ذلك يأتي استخدام الغاز بنسبة تبلغ 29.0%، وأن 14.2% من هذه الأسر تستخدم الكهرباء في التدفئة،                                           بينما في المخيمات بلغت نسبة الأسر التي تستخدم الكهرباء كمصدر رئيسي للتدفئة 37.4% في حين أن ما نسبته 17.1% من الأسر في المخيمات تستخدم الغاز للتدفئة، أما نسبة الأسر التي تستخدم الحطب في المخيمات للتدفئة فقد بلغت 4.7%.</w:t>
      </w:r>
    </w:p>
    <w:p w:rsidR="006512C0" w:rsidRPr="006512C0" w:rsidRDefault="006512C0" w:rsidP="00C8473B">
      <w:pPr>
        <w:tabs>
          <w:tab w:val="left" w:pos="-1"/>
        </w:tabs>
        <w:ind w:left="-1"/>
        <w:jc w:val="center"/>
        <w:rPr>
          <w:rFonts w:cs="Simplified Arabic"/>
          <w:b/>
          <w:bCs/>
          <w:rtl/>
        </w:rPr>
      </w:pPr>
    </w:p>
    <w:p w:rsidR="00C8473B" w:rsidRDefault="00C8473B" w:rsidP="00A60E97">
      <w:pPr>
        <w:tabs>
          <w:tab w:val="left" w:pos="-1"/>
        </w:tabs>
        <w:ind w:left="-1"/>
        <w:jc w:val="center"/>
        <w:rPr>
          <w:rFonts w:cs="Simplified Arabic"/>
          <w:b/>
          <w:bCs/>
          <w:sz w:val="22"/>
          <w:szCs w:val="22"/>
          <w:rtl/>
        </w:rPr>
      </w:pPr>
      <w:r>
        <w:rPr>
          <w:rFonts w:cs="Simplified Arabic"/>
          <w:b/>
          <w:bCs/>
          <w:sz w:val="22"/>
          <w:szCs w:val="22"/>
          <w:rtl/>
        </w:rPr>
        <w:t xml:space="preserve">شكل </w:t>
      </w:r>
      <w:r w:rsidR="00A60E97">
        <w:rPr>
          <w:rFonts w:cs="Simplified Arabic" w:hint="cs"/>
          <w:b/>
          <w:bCs/>
          <w:sz w:val="22"/>
          <w:szCs w:val="22"/>
          <w:rtl/>
        </w:rPr>
        <w:t>6</w:t>
      </w:r>
      <w:r>
        <w:rPr>
          <w:rFonts w:cs="Simplified Arabic"/>
          <w:b/>
          <w:bCs/>
          <w:sz w:val="22"/>
          <w:szCs w:val="22"/>
          <w:rtl/>
        </w:rPr>
        <w:t xml:space="preserve">: </w:t>
      </w:r>
      <w:r>
        <w:rPr>
          <w:rFonts w:cs="Simplified Arabic" w:hint="cs"/>
          <w:b/>
          <w:bCs/>
          <w:sz w:val="22"/>
          <w:szCs w:val="22"/>
          <w:rtl/>
        </w:rPr>
        <w:t>عدد المساكن المأهولة</w:t>
      </w:r>
      <w:r>
        <w:rPr>
          <w:rFonts w:cs="Simplified Arabic" w:hint="cs"/>
          <w:rtl/>
        </w:rPr>
        <w:t xml:space="preserve"> </w:t>
      </w:r>
      <w:r>
        <w:rPr>
          <w:rFonts w:cs="Simplified Arabic" w:hint="cs"/>
          <w:b/>
          <w:bCs/>
          <w:sz w:val="22"/>
          <w:szCs w:val="22"/>
          <w:rtl/>
        </w:rPr>
        <w:t xml:space="preserve">في الأراضي الفلسطينية* حسب المصدر الرئيسي للطاقة المستخدمة في التدفئة 2007 </w:t>
      </w:r>
      <w:r w:rsidR="00D93571">
        <w:rPr>
          <w:rFonts w:cs="Simplified Arabic" w:hint="cs"/>
          <w:b/>
          <w:bCs/>
          <w:sz w:val="22"/>
          <w:szCs w:val="22"/>
          <w:rtl/>
        </w:rPr>
        <w:t>(بالألف)</w:t>
      </w:r>
    </w:p>
    <w:p w:rsidR="00C8473B" w:rsidRPr="00806F49" w:rsidRDefault="00C8473B" w:rsidP="00C8473B">
      <w:pPr>
        <w:ind w:left="-1" w:right="57"/>
        <w:jc w:val="both"/>
        <w:rPr>
          <w:rFonts w:cs="Simplified Arabic"/>
          <w:sz w:val="18"/>
          <w:szCs w:val="18"/>
          <w:rtl/>
        </w:rPr>
      </w:pPr>
      <w:r w:rsidRPr="00806F49">
        <w:rPr>
          <w:rFonts w:cs="Simplified Arabic"/>
          <w:noProof/>
          <w:sz w:val="28"/>
          <w:szCs w:val="28"/>
          <w:lang w:eastAsia="en-US"/>
        </w:rPr>
        <w:drawing>
          <wp:inline distT="0" distB="0" distL="0" distR="0">
            <wp:extent cx="5744670" cy="2542233"/>
            <wp:effectExtent l="19050" t="0" r="27480" b="0"/>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806F49">
        <w:rPr>
          <w:rFonts w:cs="Simplified Arabic" w:hint="cs"/>
          <w:sz w:val="18"/>
          <w:szCs w:val="18"/>
          <w:rtl/>
        </w:rPr>
        <w:t xml:space="preserve">        </w:t>
      </w:r>
      <w:r w:rsidRPr="00806F49">
        <w:rPr>
          <w:rFonts w:cs="Simplified Arabic"/>
          <w:sz w:val="18"/>
          <w:szCs w:val="18"/>
          <w:rtl/>
        </w:rPr>
        <w:t>* البيانات لا تشمل ذلك الجزء من محافظة القدس والذي ضمته إسرائيل عنوة بعيد احتلالها للضفة الغربية عام 1967</w:t>
      </w:r>
      <w:r w:rsidRPr="00806F49">
        <w:rPr>
          <w:rFonts w:cs="Simplified Arabic" w:hint="cs"/>
          <w:sz w:val="18"/>
          <w:szCs w:val="18"/>
          <w:rtl/>
        </w:rPr>
        <w:t xml:space="preserve">    </w:t>
      </w:r>
    </w:p>
    <w:p w:rsidR="00C8473B" w:rsidRDefault="00C8473B" w:rsidP="00C8473B">
      <w:pPr>
        <w:ind w:left="-1" w:right="57"/>
        <w:jc w:val="both"/>
        <w:rPr>
          <w:rFonts w:cs="Simplified Arabic"/>
          <w:sz w:val="16"/>
          <w:szCs w:val="16"/>
          <w:rtl/>
        </w:rPr>
      </w:pPr>
      <w:r>
        <w:rPr>
          <w:rFonts w:cs="Simplified Arabic" w:hint="cs"/>
          <w:sz w:val="16"/>
          <w:szCs w:val="16"/>
          <w:rtl/>
        </w:rPr>
        <w:t xml:space="preserve">  </w:t>
      </w:r>
    </w:p>
    <w:p w:rsidR="00806F49" w:rsidRDefault="00806F49" w:rsidP="00C8473B">
      <w:pPr>
        <w:ind w:left="-1" w:right="57"/>
        <w:jc w:val="both"/>
        <w:rPr>
          <w:rFonts w:cs="Simplified Arabic"/>
          <w:sz w:val="16"/>
          <w:szCs w:val="16"/>
          <w:rtl/>
        </w:rPr>
      </w:pPr>
    </w:p>
    <w:p w:rsidR="00806F49" w:rsidRDefault="00806F49" w:rsidP="00C8473B">
      <w:pPr>
        <w:ind w:left="-1" w:right="57"/>
        <w:jc w:val="both"/>
        <w:rPr>
          <w:rFonts w:cs="Simplified Arabic"/>
          <w:sz w:val="16"/>
          <w:szCs w:val="16"/>
          <w:rtl/>
        </w:rPr>
      </w:pPr>
    </w:p>
    <w:p w:rsidR="00806F49" w:rsidRDefault="00806F49" w:rsidP="00C8473B">
      <w:pPr>
        <w:ind w:left="-1" w:right="57"/>
        <w:jc w:val="both"/>
        <w:rPr>
          <w:rFonts w:cs="Simplified Arabic"/>
          <w:sz w:val="16"/>
          <w:szCs w:val="16"/>
          <w:rtl/>
        </w:rPr>
      </w:pPr>
    </w:p>
    <w:p w:rsidR="0009656A" w:rsidRDefault="0009656A">
      <w:pPr>
        <w:bidi w:val="0"/>
        <w:rPr>
          <w:rFonts w:cs="Simplified Arabic"/>
          <w:sz w:val="16"/>
          <w:szCs w:val="16"/>
          <w:rtl/>
        </w:rPr>
      </w:pPr>
      <w:r>
        <w:rPr>
          <w:rFonts w:cs="Simplified Arabic"/>
          <w:sz w:val="16"/>
          <w:szCs w:val="16"/>
          <w:rtl/>
        </w:rPr>
        <w:br w:type="page"/>
      </w:r>
    </w:p>
    <w:p w:rsidR="00C8473B" w:rsidRDefault="00C8473B" w:rsidP="00EE100F">
      <w:pPr>
        <w:rPr>
          <w:rFonts w:cs="Simplified Arabic"/>
          <w:b/>
          <w:bCs/>
          <w:rtl/>
        </w:rPr>
      </w:pPr>
      <w:r>
        <w:rPr>
          <w:rFonts w:cs="Simplified Arabic" w:hint="cs"/>
          <w:b/>
          <w:bCs/>
          <w:rtl/>
        </w:rPr>
        <w:lastRenderedPageBreak/>
        <w:t>10.</w:t>
      </w:r>
      <w:r w:rsidR="00EE100F">
        <w:rPr>
          <w:rFonts w:cs="Simplified Arabic" w:hint="cs"/>
          <w:b/>
          <w:bCs/>
          <w:rtl/>
        </w:rPr>
        <w:t>4</w:t>
      </w:r>
      <w:r>
        <w:rPr>
          <w:rFonts w:cs="Simplified Arabic" w:hint="cs"/>
          <w:b/>
          <w:bCs/>
          <w:rtl/>
        </w:rPr>
        <w:t xml:space="preserve"> توفر السل</w:t>
      </w:r>
      <w:r>
        <w:rPr>
          <w:rFonts w:cs="Simplified Arabic" w:hint="eastAsia"/>
          <w:b/>
          <w:bCs/>
          <w:rtl/>
        </w:rPr>
        <w:t>ع</w:t>
      </w:r>
      <w:r>
        <w:rPr>
          <w:rFonts w:cs="Simplified Arabic" w:hint="cs"/>
          <w:b/>
          <w:bCs/>
          <w:rtl/>
        </w:rPr>
        <w:t xml:space="preserve"> المعمرة </w:t>
      </w:r>
    </w:p>
    <w:p w:rsidR="00C8473B" w:rsidRDefault="00C8473B" w:rsidP="00AE2675">
      <w:pPr>
        <w:pStyle w:val="Footer"/>
        <w:tabs>
          <w:tab w:val="clear" w:pos="4320"/>
          <w:tab w:val="clear" w:pos="8640"/>
        </w:tabs>
        <w:jc w:val="lowKashida"/>
        <w:rPr>
          <w:rFonts w:cs="Simplified Arabic"/>
          <w:rtl/>
        </w:rPr>
      </w:pPr>
      <w:r>
        <w:rPr>
          <w:rFonts w:cs="Simplified Arabic" w:hint="cs"/>
          <w:rtl/>
        </w:rPr>
        <w:t xml:space="preserve">وفقا لنتائج التعداد فان طباخ </w:t>
      </w:r>
      <w:r w:rsidR="00AE2675">
        <w:rPr>
          <w:rFonts w:cs="Simplified Arabic" w:hint="cs"/>
          <w:rtl/>
        </w:rPr>
        <w:t>ال</w:t>
      </w:r>
      <w:r>
        <w:rPr>
          <w:rFonts w:cs="Simplified Arabic" w:hint="cs"/>
          <w:rtl/>
        </w:rPr>
        <w:t xml:space="preserve">غاز/ </w:t>
      </w:r>
      <w:r w:rsidR="00AE2675">
        <w:rPr>
          <w:rFonts w:cs="Simplified Arabic" w:hint="cs"/>
          <w:rtl/>
        </w:rPr>
        <w:t>ال</w:t>
      </w:r>
      <w:r>
        <w:rPr>
          <w:rFonts w:cs="Simplified Arabic" w:hint="cs"/>
          <w:rtl/>
        </w:rPr>
        <w:t>كهرباء والتلفزيون والثلاجة والغسالة والصح</w:t>
      </w:r>
      <w:r>
        <w:rPr>
          <w:rFonts w:cs="Simplified Arabic" w:hint="eastAsia"/>
          <w:rtl/>
        </w:rPr>
        <w:t>ن</w:t>
      </w:r>
      <w:r>
        <w:rPr>
          <w:rFonts w:cs="Simplified Arabic" w:hint="cs"/>
          <w:rtl/>
        </w:rPr>
        <w:t xml:space="preserve"> اللاقط  متوفرة لغالبية اسر الأراضي الفلسطينية باستثناء </w:t>
      </w:r>
      <w:r>
        <w:rPr>
          <w:rFonts w:cs="Simplified Arabic"/>
        </w:rPr>
        <w:t>J1</w:t>
      </w:r>
      <w:r>
        <w:rPr>
          <w:rFonts w:cs="Simplified Arabic" w:hint="cs"/>
          <w:rtl/>
        </w:rPr>
        <w:t xml:space="preserve"> بنسبة </w:t>
      </w:r>
      <w:r>
        <w:rPr>
          <w:rFonts w:cs="Simplified Arabic"/>
        </w:rPr>
        <w:t>97.6</w:t>
      </w:r>
      <w:r>
        <w:rPr>
          <w:rFonts w:cs="Simplified Arabic" w:hint="cs"/>
          <w:rtl/>
        </w:rPr>
        <w:t>%</w:t>
      </w:r>
      <w:r w:rsidR="00AE2675">
        <w:rPr>
          <w:rFonts w:cs="Simplified Arabic" w:hint="cs"/>
          <w:rtl/>
        </w:rPr>
        <w:t>،</w:t>
      </w:r>
      <w:r>
        <w:rPr>
          <w:rFonts w:cs="Simplified Arabic" w:hint="cs"/>
          <w:rtl/>
        </w:rPr>
        <w:t xml:space="preserve"> و</w:t>
      </w:r>
      <w:r>
        <w:rPr>
          <w:rFonts w:cs="Simplified Arabic"/>
        </w:rPr>
        <w:t>92.8</w:t>
      </w:r>
      <w:r>
        <w:rPr>
          <w:rFonts w:cs="Simplified Arabic" w:hint="cs"/>
          <w:rtl/>
        </w:rPr>
        <w:t>%</w:t>
      </w:r>
      <w:r w:rsidR="00AE2675">
        <w:rPr>
          <w:rFonts w:cs="Simplified Arabic" w:hint="cs"/>
          <w:rtl/>
        </w:rPr>
        <w:t xml:space="preserve">، </w:t>
      </w:r>
      <w:r>
        <w:rPr>
          <w:rFonts w:cs="Simplified Arabic" w:hint="cs"/>
          <w:rtl/>
        </w:rPr>
        <w:t>و</w:t>
      </w:r>
      <w:r>
        <w:rPr>
          <w:rFonts w:cs="Simplified Arabic"/>
        </w:rPr>
        <w:t>91.5</w:t>
      </w:r>
      <w:r>
        <w:rPr>
          <w:rFonts w:cs="Simplified Arabic" w:hint="cs"/>
          <w:rtl/>
        </w:rPr>
        <w:t>%</w:t>
      </w:r>
      <w:r w:rsidR="00AE2675">
        <w:rPr>
          <w:rFonts w:cs="Simplified Arabic" w:hint="cs"/>
          <w:rtl/>
        </w:rPr>
        <w:t xml:space="preserve">، </w:t>
      </w:r>
      <w:r>
        <w:rPr>
          <w:rFonts w:cs="Simplified Arabic" w:hint="cs"/>
          <w:rtl/>
        </w:rPr>
        <w:t>و</w:t>
      </w:r>
      <w:r>
        <w:rPr>
          <w:rFonts w:cs="Simplified Arabic"/>
        </w:rPr>
        <w:t>90.4</w:t>
      </w:r>
      <w:r>
        <w:rPr>
          <w:rFonts w:cs="Simplified Arabic" w:hint="cs"/>
          <w:rtl/>
        </w:rPr>
        <w:t>%</w:t>
      </w:r>
      <w:r w:rsidR="00AE2675">
        <w:rPr>
          <w:rFonts w:cs="Simplified Arabic" w:hint="cs"/>
          <w:rtl/>
        </w:rPr>
        <w:t>،</w:t>
      </w:r>
      <w:r>
        <w:rPr>
          <w:rFonts w:cs="Simplified Arabic" w:hint="cs"/>
          <w:rtl/>
        </w:rPr>
        <w:t xml:space="preserve"> و80.8% على التوالي وبقية السلع متوفرة بنسب متفاوتة.</w:t>
      </w:r>
    </w:p>
    <w:p w:rsidR="00806F49" w:rsidRPr="00806F49" w:rsidRDefault="00806F49" w:rsidP="00C8473B">
      <w:pPr>
        <w:pStyle w:val="Footer"/>
        <w:tabs>
          <w:tab w:val="clear" w:pos="4320"/>
          <w:tab w:val="clear" w:pos="8640"/>
        </w:tabs>
        <w:jc w:val="lowKashida"/>
        <w:rPr>
          <w:rFonts w:cs="Simplified Arabic"/>
          <w:sz w:val="18"/>
          <w:szCs w:val="18"/>
          <w:rtl/>
        </w:rPr>
      </w:pPr>
    </w:p>
    <w:p w:rsidR="00C8473B" w:rsidRDefault="00C8473B" w:rsidP="00C8473B">
      <w:pPr>
        <w:pStyle w:val="Footer"/>
        <w:tabs>
          <w:tab w:val="clear" w:pos="4320"/>
          <w:tab w:val="clear" w:pos="8640"/>
        </w:tabs>
        <w:jc w:val="lowKashida"/>
        <w:rPr>
          <w:rFonts w:cs="Simplified Arabic"/>
          <w:rtl/>
        </w:rPr>
      </w:pPr>
      <w:r>
        <w:rPr>
          <w:rFonts w:cs="Simplified Arabic" w:hint="cs"/>
          <w:rtl/>
        </w:rPr>
        <w:t xml:space="preserve">أما على مستوى الحضر فنجد أن </w:t>
      </w:r>
      <w:r w:rsidR="00D93571">
        <w:rPr>
          <w:rFonts w:cs="Simplified Arabic" w:hint="cs"/>
          <w:rtl/>
        </w:rPr>
        <w:t>أكثر</w:t>
      </w:r>
      <w:r>
        <w:rPr>
          <w:rFonts w:cs="Simplified Arabic" w:hint="cs"/>
          <w:rtl/>
        </w:rPr>
        <w:t xml:space="preserve"> السلع المعمرة المتوفرة هي طباخ الغاز/الكهرباء والتلفزيون والثلاجة والغسالة والصحن اللاقط بنسبة 97.6%</w:t>
      </w:r>
      <w:r w:rsidR="002B675C">
        <w:rPr>
          <w:rFonts w:cs="Simplified Arabic" w:hint="cs"/>
          <w:rtl/>
        </w:rPr>
        <w:t>،</w:t>
      </w:r>
      <w:r>
        <w:rPr>
          <w:rFonts w:cs="Simplified Arabic" w:hint="cs"/>
          <w:rtl/>
        </w:rPr>
        <w:t xml:space="preserve"> و93.0%</w:t>
      </w:r>
      <w:r w:rsidR="002B675C">
        <w:rPr>
          <w:rFonts w:cs="Simplified Arabic" w:hint="cs"/>
          <w:rtl/>
        </w:rPr>
        <w:t>،</w:t>
      </w:r>
      <w:r>
        <w:rPr>
          <w:rFonts w:cs="Simplified Arabic" w:hint="cs"/>
          <w:rtl/>
        </w:rPr>
        <w:t xml:space="preserve"> و91.9%</w:t>
      </w:r>
      <w:r w:rsidR="002B675C">
        <w:rPr>
          <w:rFonts w:cs="Simplified Arabic" w:hint="cs"/>
          <w:rtl/>
        </w:rPr>
        <w:t>،</w:t>
      </w:r>
      <w:r>
        <w:rPr>
          <w:rFonts w:cs="Simplified Arabic" w:hint="cs"/>
          <w:rtl/>
        </w:rPr>
        <w:t xml:space="preserve"> و91.1%</w:t>
      </w:r>
      <w:r w:rsidR="002B675C">
        <w:rPr>
          <w:rFonts w:cs="Simplified Arabic" w:hint="cs"/>
          <w:rtl/>
        </w:rPr>
        <w:t>،</w:t>
      </w:r>
      <w:r>
        <w:rPr>
          <w:rFonts w:cs="Simplified Arabic" w:hint="cs"/>
          <w:rtl/>
        </w:rPr>
        <w:t xml:space="preserve"> و81.5% على التوالي.</w:t>
      </w:r>
    </w:p>
    <w:p w:rsidR="00C8473B" w:rsidRPr="00BE4EC0" w:rsidRDefault="00C8473B" w:rsidP="00C8473B">
      <w:pPr>
        <w:pStyle w:val="Footer"/>
        <w:tabs>
          <w:tab w:val="clear" w:pos="4320"/>
          <w:tab w:val="clear" w:pos="8640"/>
        </w:tabs>
        <w:jc w:val="lowKashida"/>
        <w:rPr>
          <w:rFonts w:cs="Simplified Arabic"/>
          <w:sz w:val="16"/>
          <w:szCs w:val="16"/>
          <w:rtl/>
        </w:rPr>
      </w:pPr>
    </w:p>
    <w:p w:rsidR="00C8473B" w:rsidRDefault="00C8473B" w:rsidP="00C8473B">
      <w:pPr>
        <w:pStyle w:val="Footer"/>
        <w:tabs>
          <w:tab w:val="clear" w:pos="4320"/>
          <w:tab w:val="clear" w:pos="8640"/>
        </w:tabs>
        <w:jc w:val="lowKashida"/>
        <w:rPr>
          <w:rFonts w:cs="Simplified Arabic"/>
          <w:rtl/>
        </w:rPr>
      </w:pPr>
      <w:r>
        <w:rPr>
          <w:rFonts w:cs="Simplified Arabic" w:hint="cs"/>
          <w:rtl/>
        </w:rPr>
        <w:t xml:space="preserve">في الريف نجد أن </w:t>
      </w:r>
      <w:r w:rsidR="00D93571">
        <w:rPr>
          <w:rFonts w:cs="Simplified Arabic" w:hint="cs"/>
          <w:rtl/>
        </w:rPr>
        <w:t>أكثر</w:t>
      </w:r>
      <w:r>
        <w:rPr>
          <w:rFonts w:cs="Simplified Arabic" w:hint="cs"/>
          <w:rtl/>
        </w:rPr>
        <w:t xml:space="preserve"> السلع المعمرة المتوفرة هي طباخ الغاز/ الكهرباء بنسبة 96.9%</w:t>
      </w:r>
      <w:r w:rsidR="004B01E8">
        <w:rPr>
          <w:rFonts w:cs="Simplified Arabic" w:hint="cs"/>
          <w:rtl/>
        </w:rPr>
        <w:t>،</w:t>
      </w:r>
      <w:r>
        <w:rPr>
          <w:rFonts w:cs="Simplified Arabic" w:hint="cs"/>
          <w:rtl/>
        </w:rPr>
        <w:t xml:space="preserve"> والتلفزيون بنسبة 91.4% والثلاجة بنسبة 89.9%، أما نسبة توفر الغسالة فبلغت 87.5% والصحن اللاقط بنسبة 77.9%</w:t>
      </w:r>
    </w:p>
    <w:p w:rsidR="00C8473B" w:rsidRPr="00BE4EC0" w:rsidRDefault="00C8473B" w:rsidP="00C8473B">
      <w:pPr>
        <w:pStyle w:val="Footer"/>
        <w:tabs>
          <w:tab w:val="clear" w:pos="4320"/>
          <w:tab w:val="clear" w:pos="8640"/>
        </w:tabs>
        <w:jc w:val="lowKashida"/>
        <w:rPr>
          <w:rFonts w:cs="Simplified Arabic"/>
          <w:sz w:val="16"/>
          <w:szCs w:val="16"/>
          <w:rtl/>
        </w:rPr>
      </w:pPr>
    </w:p>
    <w:p w:rsidR="00C8473B" w:rsidRDefault="00C8473B" w:rsidP="00C8473B">
      <w:pPr>
        <w:pStyle w:val="Footer"/>
        <w:tabs>
          <w:tab w:val="clear" w:pos="4320"/>
          <w:tab w:val="clear" w:pos="8640"/>
        </w:tabs>
        <w:jc w:val="lowKashida"/>
        <w:rPr>
          <w:rFonts w:cs="Simplified Arabic"/>
          <w:rtl/>
        </w:rPr>
      </w:pPr>
      <w:r>
        <w:rPr>
          <w:rFonts w:cs="Simplified Arabic" w:hint="cs"/>
          <w:rtl/>
        </w:rPr>
        <w:t xml:space="preserve">أما </w:t>
      </w:r>
      <w:r w:rsidR="00D93571">
        <w:rPr>
          <w:rFonts w:cs="Simplified Arabic" w:hint="cs"/>
          <w:rtl/>
        </w:rPr>
        <w:t>أكثر</w:t>
      </w:r>
      <w:r>
        <w:rPr>
          <w:rFonts w:cs="Simplified Arabic" w:hint="cs"/>
          <w:rtl/>
        </w:rPr>
        <w:t xml:space="preserve"> السلع المعمرة المتوفرة للأسر في المخيمات فكانت طباخ الغاز/الكهرباء والتلفزيون والثلاجة والغسالة والصحن اللاقط بنسبة 98.8%</w:t>
      </w:r>
      <w:r w:rsidR="004B01E8">
        <w:rPr>
          <w:rFonts w:cs="Simplified Arabic" w:hint="cs"/>
          <w:rtl/>
        </w:rPr>
        <w:t>،</w:t>
      </w:r>
      <w:r>
        <w:rPr>
          <w:rFonts w:cs="Simplified Arabic" w:hint="cs"/>
          <w:rtl/>
        </w:rPr>
        <w:t xml:space="preserve"> و94.1%</w:t>
      </w:r>
      <w:r w:rsidR="004B01E8">
        <w:rPr>
          <w:rFonts w:cs="Simplified Arabic" w:hint="cs"/>
          <w:rtl/>
        </w:rPr>
        <w:t>،</w:t>
      </w:r>
      <w:r>
        <w:rPr>
          <w:rFonts w:cs="Simplified Arabic" w:hint="cs"/>
          <w:rtl/>
        </w:rPr>
        <w:t xml:space="preserve"> و92.0%</w:t>
      </w:r>
      <w:r w:rsidR="004B01E8">
        <w:rPr>
          <w:rFonts w:cs="Simplified Arabic" w:hint="cs"/>
          <w:rtl/>
        </w:rPr>
        <w:t>،</w:t>
      </w:r>
      <w:r>
        <w:rPr>
          <w:rFonts w:cs="Simplified Arabic" w:hint="cs"/>
          <w:rtl/>
        </w:rPr>
        <w:t xml:space="preserve"> و90.8%</w:t>
      </w:r>
      <w:r w:rsidR="004B01E8">
        <w:rPr>
          <w:rFonts w:cs="Simplified Arabic" w:hint="cs"/>
          <w:rtl/>
        </w:rPr>
        <w:t>،</w:t>
      </w:r>
      <w:r>
        <w:rPr>
          <w:rFonts w:cs="Simplified Arabic" w:hint="cs"/>
          <w:rtl/>
        </w:rPr>
        <w:t xml:space="preserve"> و81.2% على التوالي.</w:t>
      </w:r>
    </w:p>
    <w:p w:rsidR="00936643" w:rsidRDefault="00936643" w:rsidP="00C8473B">
      <w:pPr>
        <w:pStyle w:val="Footer"/>
        <w:tabs>
          <w:tab w:val="clear" w:pos="4320"/>
          <w:tab w:val="clear" w:pos="8640"/>
        </w:tabs>
        <w:jc w:val="lowKashida"/>
        <w:rPr>
          <w:rFonts w:cs="Simplified Arabic"/>
          <w:rtl/>
        </w:rPr>
      </w:pPr>
    </w:p>
    <w:p w:rsidR="00C8473B" w:rsidRDefault="00C8473B" w:rsidP="00936643">
      <w:pPr>
        <w:pStyle w:val="Footer"/>
        <w:tabs>
          <w:tab w:val="clear" w:pos="4320"/>
          <w:tab w:val="clear" w:pos="8640"/>
        </w:tabs>
        <w:jc w:val="center"/>
        <w:rPr>
          <w:rFonts w:cs="Simplified Arabic"/>
          <w:b/>
          <w:bCs/>
          <w:sz w:val="22"/>
          <w:szCs w:val="22"/>
          <w:rtl/>
        </w:rPr>
      </w:pPr>
      <w:r>
        <w:rPr>
          <w:rFonts w:cs="Simplified Arabic"/>
          <w:b/>
          <w:bCs/>
          <w:sz w:val="22"/>
          <w:szCs w:val="22"/>
          <w:rtl/>
        </w:rPr>
        <w:t xml:space="preserve">شكل </w:t>
      </w:r>
      <w:r w:rsidR="00D93571">
        <w:rPr>
          <w:rFonts w:cs="Simplified Arabic" w:hint="cs"/>
          <w:b/>
          <w:bCs/>
          <w:sz w:val="22"/>
          <w:szCs w:val="22"/>
          <w:rtl/>
        </w:rPr>
        <w:t>7</w:t>
      </w:r>
      <w:r>
        <w:rPr>
          <w:rFonts w:cs="Simplified Arabic"/>
          <w:b/>
          <w:bCs/>
          <w:sz w:val="22"/>
          <w:szCs w:val="22"/>
          <w:rtl/>
        </w:rPr>
        <w:t xml:space="preserve">: </w:t>
      </w:r>
      <w:r w:rsidR="00936643">
        <w:rPr>
          <w:rFonts w:cs="Simplified Arabic" w:hint="cs"/>
          <w:b/>
          <w:bCs/>
          <w:sz w:val="22"/>
          <w:szCs w:val="22"/>
          <w:rtl/>
        </w:rPr>
        <w:t>نسبة ا</w:t>
      </w:r>
      <w:r w:rsidR="00D93571">
        <w:rPr>
          <w:rFonts w:cs="Simplified Arabic" w:hint="cs"/>
          <w:b/>
          <w:bCs/>
          <w:sz w:val="22"/>
          <w:szCs w:val="22"/>
          <w:rtl/>
        </w:rPr>
        <w:t>لأسر</w:t>
      </w:r>
      <w:r>
        <w:rPr>
          <w:rFonts w:cs="Simplified Arabic" w:hint="cs"/>
          <w:b/>
          <w:bCs/>
          <w:sz w:val="22"/>
          <w:szCs w:val="22"/>
          <w:rtl/>
        </w:rPr>
        <w:t xml:space="preserve"> في الأراضي الفلسطينية*</w:t>
      </w:r>
      <w:r w:rsidR="00D93571">
        <w:rPr>
          <w:rFonts w:cs="Simplified Arabic" w:hint="cs"/>
          <w:b/>
          <w:bCs/>
          <w:sz w:val="22"/>
          <w:szCs w:val="22"/>
          <w:rtl/>
        </w:rPr>
        <w:t xml:space="preserve"> </w:t>
      </w:r>
      <w:r>
        <w:rPr>
          <w:rFonts w:cs="Simplified Arabic" w:hint="cs"/>
          <w:b/>
          <w:bCs/>
          <w:sz w:val="22"/>
          <w:szCs w:val="22"/>
          <w:rtl/>
        </w:rPr>
        <w:t xml:space="preserve">حسب توفر السلع المعمرة لدى الأسرة، 2007 </w:t>
      </w:r>
    </w:p>
    <w:p w:rsidR="00C8473B" w:rsidRDefault="00C8473B" w:rsidP="00C8473B">
      <w:pPr>
        <w:ind w:left="-1" w:right="57"/>
        <w:jc w:val="center"/>
        <w:rPr>
          <w:rFonts w:cs="Simplified Arabic"/>
          <w:rtl/>
        </w:rPr>
      </w:pPr>
      <w:r>
        <w:rPr>
          <w:rFonts w:cs="Simplified Arabic"/>
          <w:noProof/>
          <w:lang w:eastAsia="en-US"/>
        </w:rPr>
        <w:drawing>
          <wp:inline distT="0" distB="0" distL="0" distR="0">
            <wp:extent cx="5435189" cy="3315956"/>
            <wp:effectExtent l="19050" t="0" r="13111" b="0"/>
            <wp:docPr id="9"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F737F" w:rsidRPr="00806F49" w:rsidRDefault="00C8473B" w:rsidP="00AB0B5F">
      <w:pPr>
        <w:jc w:val="lowKashida"/>
        <w:rPr>
          <w:b/>
          <w:bCs/>
          <w:sz w:val="28"/>
          <w:szCs w:val="28"/>
          <w:rtl/>
        </w:rPr>
      </w:pPr>
      <w:r w:rsidRPr="00806F49">
        <w:rPr>
          <w:rFonts w:cs="Simplified Arabic"/>
          <w:sz w:val="18"/>
          <w:szCs w:val="18"/>
          <w:rtl/>
        </w:rPr>
        <w:t>* البيانات لا تشمل ذلك الجزء من محافظة القدس والذي ضمته إسرائيل عنوة بعيد احتلالها للضفة الغربية عام 1967</w:t>
      </w:r>
      <w:r w:rsidRPr="00806F49">
        <w:rPr>
          <w:rFonts w:cs="Simplified Arabic" w:hint="cs"/>
          <w:sz w:val="18"/>
          <w:szCs w:val="18"/>
          <w:rtl/>
        </w:rPr>
        <w:t xml:space="preserve">    </w:t>
      </w:r>
    </w:p>
    <w:p w:rsidR="00621A54" w:rsidRPr="00B90216" w:rsidRDefault="00A2179A" w:rsidP="00BE4EC0">
      <w:pPr>
        <w:bidi w:val="0"/>
        <w:jc w:val="center"/>
        <w:rPr>
          <w:b/>
          <w:bCs/>
          <w:rtl/>
        </w:rPr>
      </w:pPr>
      <w:r>
        <w:rPr>
          <w:rFonts w:cs="Simplified Arabic"/>
          <w:b/>
          <w:bCs/>
          <w:rtl/>
        </w:rPr>
        <w:br w:type="page"/>
      </w:r>
      <w:r w:rsidR="00621A54" w:rsidRPr="00B90216">
        <w:rPr>
          <w:rFonts w:hint="cs"/>
          <w:rtl/>
        </w:rPr>
        <w:lastRenderedPageBreak/>
        <w:t xml:space="preserve">الفصل </w:t>
      </w:r>
      <w:r w:rsidR="00621A54">
        <w:rPr>
          <w:rFonts w:hint="cs"/>
          <w:rtl/>
        </w:rPr>
        <w:t>الخامس</w:t>
      </w:r>
    </w:p>
    <w:p w:rsidR="003F737F" w:rsidRDefault="003F737F">
      <w:pPr>
        <w:jc w:val="center"/>
        <w:rPr>
          <w:rFonts w:cs="Simplified Arabic"/>
          <w:b/>
          <w:bCs/>
          <w:rtl/>
        </w:rPr>
      </w:pPr>
    </w:p>
    <w:p w:rsidR="003F737F" w:rsidRDefault="003F737F">
      <w:pPr>
        <w:pStyle w:val="Heading1"/>
        <w:rPr>
          <w:rtl/>
        </w:rPr>
      </w:pPr>
      <w:r>
        <w:rPr>
          <w:rFonts w:hint="cs"/>
          <w:rtl/>
        </w:rPr>
        <w:t>جودة البيانات</w:t>
      </w:r>
    </w:p>
    <w:p w:rsidR="003F737F" w:rsidRPr="00806F49" w:rsidRDefault="003F737F">
      <w:pPr>
        <w:jc w:val="center"/>
        <w:rPr>
          <w:rFonts w:cs="Simplified Arabic"/>
          <w:b/>
          <w:bCs/>
          <w:sz w:val="22"/>
          <w:szCs w:val="22"/>
          <w:rtl/>
        </w:rPr>
      </w:pPr>
    </w:p>
    <w:p w:rsidR="003F737F" w:rsidRDefault="003F737F">
      <w:pPr>
        <w:pStyle w:val="Heading9"/>
        <w:jc w:val="both"/>
        <w:rPr>
          <w:rtl/>
        </w:rPr>
      </w:pPr>
      <w:r>
        <w:rPr>
          <w:rFonts w:hint="cs"/>
          <w:rtl/>
        </w:rPr>
        <w:t>1.5 مقدمة</w:t>
      </w:r>
    </w:p>
    <w:p w:rsidR="003F737F" w:rsidRDefault="003F737F">
      <w:pPr>
        <w:pStyle w:val="Header"/>
        <w:tabs>
          <w:tab w:val="clear" w:pos="4153"/>
          <w:tab w:val="clear" w:pos="8306"/>
        </w:tabs>
        <w:jc w:val="lowKashida"/>
        <w:rPr>
          <w:rFonts w:cs="Simplified Arabic"/>
          <w:sz w:val="24"/>
          <w:szCs w:val="24"/>
          <w:rtl/>
        </w:rPr>
      </w:pPr>
      <w:r>
        <w:rPr>
          <w:rFonts w:cs="Simplified Arabic" w:hint="cs"/>
          <w:sz w:val="24"/>
          <w:szCs w:val="24"/>
          <w:rtl/>
        </w:rPr>
        <w:t>هناك نوعان من الأخطاء الممكن حدوثها وهي الأخطاء الإحصائية والأخطاء غير الإحصائية، والأخطاء الإحصائية هي من الأخطاء الت</w:t>
      </w:r>
      <w:r>
        <w:rPr>
          <w:rFonts w:cs="Simplified Arabic" w:hint="eastAsia"/>
          <w:sz w:val="24"/>
          <w:szCs w:val="24"/>
          <w:rtl/>
        </w:rPr>
        <w:t>ي</w:t>
      </w:r>
      <w:r>
        <w:rPr>
          <w:rFonts w:cs="Simplified Arabic" w:hint="cs"/>
          <w:sz w:val="24"/>
          <w:szCs w:val="24"/>
          <w:rtl/>
        </w:rPr>
        <w:t xml:space="preserve"> تتواجد في المسوح بالعينة ولا تتواجد في التعدادات، وهي سهلة القياس ويمكن تقدير نسبة الخطأ فيها بسهوله كونه ناتج عن أخطاء في المعاينة، وأما الأخطاء غير الإحصائية فهي ممكنة الحدوث ف</w:t>
      </w:r>
      <w:r>
        <w:rPr>
          <w:rFonts w:cs="Simplified Arabic" w:hint="eastAsia"/>
          <w:sz w:val="24"/>
          <w:szCs w:val="24"/>
          <w:rtl/>
        </w:rPr>
        <w:t>ي</w:t>
      </w:r>
      <w:r>
        <w:rPr>
          <w:rFonts w:cs="Simplified Arabic" w:hint="cs"/>
          <w:sz w:val="24"/>
          <w:szCs w:val="24"/>
          <w:rtl/>
        </w:rPr>
        <w:t xml:space="preserve"> أي مرحلة من مراحل تنفيذ التعدادات والمسوح، لذا فقد  </w:t>
      </w:r>
      <w:r>
        <w:rPr>
          <w:rFonts w:cs="Simplified Arabic"/>
          <w:sz w:val="24"/>
          <w:szCs w:val="24"/>
          <w:rtl/>
        </w:rPr>
        <w:t xml:space="preserve">دعت الحاجة </w:t>
      </w:r>
      <w:r>
        <w:rPr>
          <w:rFonts w:cs="Simplified Arabic" w:hint="cs"/>
          <w:sz w:val="24"/>
          <w:szCs w:val="24"/>
          <w:rtl/>
        </w:rPr>
        <w:t xml:space="preserve">عند تنفيذ التعداد الفلسطيني الثاني </w:t>
      </w:r>
      <w:r>
        <w:rPr>
          <w:rFonts w:cs="Simplified Arabic"/>
          <w:sz w:val="24"/>
          <w:szCs w:val="24"/>
          <w:rtl/>
        </w:rPr>
        <w:t xml:space="preserve">إلى وضع نظام لضبط </w:t>
      </w:r>
      <w:r>
        <w:rPr>
          <w:rFonts w:cs="Simplified Arabic" w:hint="cs"/>
          <w:sz w:val="24"/>
          <w:szCs w:val="24"/>
          <w:rtl/>
        </w:rPr>
        <w:t>جودة ونوعية البيانات</w:t>
      </w:r>
      <w:r>
        <w:rPr>
          <w:rFonts w:cs="Simplified Arabic"/>
          <w:sz w:val="24"/>
          <w:szCs w:val="24"/>
          <w:rtl/>
        </w:rPr>
        <w:t xml:space="preserve"> لتحقيق أعلى مستوى من التغطية ودقة البيانات، فهناك عدد كبير من مراحل العمل في التخطيط للتعداد وتنفيذه، يستخدم خلالها عددا كبيرا من الأشخاص للعمل لفترة زمنية قصيرة، وقد تتفاوت نوعية العمل من شخص لآخر ومن منطقة لأخرى ومن وقت لآخر، وتذهب جهود التعداد سد</w:t>
      </w:r>
      <w:r>
        <w:rPr>
          <w:rFonts w:cs="Simplified Arabic" w:hint="cs"/>
          <w:sz w:val="24"/>
          <w:szCs w:val="24"/>
          <w:rtl/>
        </w:rPr>
        <w:t>ى</w:t>
      </w:r>
      <w:r>
        <w:rPr>
          <w:rFonts w:cs="Simplified Arabic"/>
          <w:sz w:val="24"/>
          <w:szCs w:val="24"/>
          <w:rtl/>
        </w:rPr>
        <w:t xml:space="preserve"> إذا كانت البيانات ذات نوعية رديئة، ويصبح استخدام البيانات لأغراض التخطيط واتخاذ القرارات والبحث العلمي من قبل كافة المستفيدين مشكوكا</w:t>
      </w:r>
      <w:r>
        <w:rPr>
          <w:rFonts w:cs="Simplified Arabic" w:hint="cs"/>
          <w:sz w:val="24"/>
          <w:szCs w:val="24"/>
          <w:rtl/>
        </w:rPr>
        <w:t>ً</w:t>
      </w:r>
      <w:r>
        <w:rPr>
          <w:rFonts w:cs="Simplified Arabic"/>
          <w:sz w:val="24"/>
          <w:szCs w:val="24"/>
          <w:rtl/>
        </w:rPr>
        <w:t xml:space="preserve"> فيه.</w:t>
      </w:r>
    </w:p>
    <w:p w:rsidR="003F737F" w:rsidRPr="000401CB" w:rsidRDefault="003F737F">
      <w:pPr>
        <w:jc w:val="lowKashida"/>
        <w:rPr>
          <w:rFonts w:cs="Simplified Arabic"/>
          <w:sz w:val="18"/>
          <w:szCs w:val="18"/>
          <w:rtl/>
        </w:rPr>
      </w:pPr>
    </w:p>
    <w:p w:rsidR="003F737F" w:rsidRDefault="003F737F">
      <w:pPr>
        <w:jc w:val="lowKashida"/>
        <w:rPr>
          <w:rFonts w:cs="Simplified Arabic"/>
          <w:rtl/>
        </w:rPr>
      </w:pPr>
      <w:r>
        <w:rPr>
          <w:rFonts w:cs="Simplified Arabic"/>
          <w:rtl/>
        </w:rPr>
        <w:t xml:space="preserve">الهدف الأساسي لبرنامج ضبط </w:t>
      </w:r>
      <w:r>
        <w:rPr>
          <w:rFonts w:cs="Simplified Arabic" w:hint="cs"/>
          <w:rtl/>
        </w:rPr>
        <w:t>الجودة</w:t>
      </w:r>
      <w:r>
        <w:rPr>
          <w:rFonts w:cs="Simplified Arabic"/>
          <w:rtl/>
        </w:rPr>
        <w:t xml:space="preserve"> هو</w:t>
      </w:r>
      <w:r>
        <w:rPr>
          <w:rFonts w:cs="Simplified Arabic" w:hint="cs"/>
          <w:rtl/>
        </w:rPr>
        <w:t xml:space="preserve"> منع أو التقليل من وقوع الأخطاء إلى اكبر حد ممكن وال</w:t>
      </w:r>
      <w:r>
        <w:rPr>
          <w:rFonts w:cs="Simplified Arabic"/>
          <w:rtl/>
        </w:rPr>
        <w:t>كشف</w:t>
      </w:r>
      <w:r>
        <w:rPr>
          <w:rFonts w:cs="Simplified Arabic" w:hint="cs"/>
          <w:rtl/>
        </w:rPr>
        <w:t xml:space="preserve"> عنها في حال وقوعها</w:t>
      </w:r>
      <w:r>
        <w:rPr>
          <w:rFonts w:cs="Simplified Arabic"/>
          <w:rtl/>
        </w:rPr>
        <w:t xml:space="preserve"> حتى يتسنى اتخاذ </w:t>
      </w:r>
      <w:r>
        <w:rPr>
          <w:rFonts w:cs="Simplified Arabic" w:hint="cs"/>
          <w:rtl/>
        </w:rPr>
        <w:t>التدابير المناسبة</w:t>
      </w:r>
      <w:r>
        <w:rPr>
          <w:rFonts w:cs="Simplified Arabic"/>
          <w:rtl/>
        </w:rPr>
        <w:t xml:space="preserve"> </w:t>
      </w:r>
      <w:r>
        <w:rPr>
          <w:rFonts w:cs="Simplified Arabic" w:hint="cs"/>
          <w:rtl/>
        </w:rPr>
        <w:t>لتصحيحها</w:t>
      </w:r>
      <w:r>
        <w:rPr>
          <w:rFonts w:cs="Simplified Arabic"/>
          <w:rtl/>
        </w:rPr>
        <w:t>، ومن دون استخدام برنامج كهذا قد تتضمن بيانات التعداد أخطاء كثيرة وقد لا تكون صالحة للاستخدام.</w:t>
      </w:r>
      <w:r>
        <w:rPr>
          <w:rFonts w:cs="Simplified Arabic" w:hint="cs"/>
          <w:rtl/>
        </w:rPr>
        <w:t xml:space="preserve">  </w:t>
      </w:r>
    </w:p>
    <w:p w:rsidR="003F737F" w:rsidRPr="000401CB" w:rsidRDefault="003F737F">
      <w:pPr>
        <w:jc w:val="lowKashida"/>
        <w:rPr>
          <w:rFonts w:cs="Simplified Arabic"/>
          <w:b/>
          <w:bCs/>
          <w:sz w:val="18"/>
          <w:szCs w:val="18"/>
          <w:rtl/>
        </w:rPr>
      </w:pPr>
    </w:p>
    <w:p w:rsidR="003F737F" w:rsidRDefault="003F737F">
      <w:pPr>
        <w:jc w:val="lowKashida"/>
        <w:rPr>
          <w:rFonts w:cs="Simplified Arabic"/>
          <w:rtl/>
        </w:rPr>
      </w:pPr>
      <w:r>
        <w:rPr>
          <w:rFonts w:cs="Simplified Arabic"/>
          <w:rtl/>
        </w:rPr>
        <w:t>ولتحقيق الفعالية</w:t>
      </w:r>
      <w:r>
        <w:rPr>
          <w:rFonts w:cs="Simplified Arabic" w:hint="cs"/>
          <w:rtl/>
        </w:rPr>
        <w:t xml:space="preserve"> المطلوبة</w:t>
      </w:r>
      <w:r>
        <w:rPr>
          <w:rFonts w:cs="Simplified Arabic"/>
          <w:rtl/>
        </w:rPr>
        <w:t>، تم وضع نظام حازم لضبط النوعية في كافة مراحل  التعداد، بدء</w:t>
      </w:r>
      <w:r>
        <w:rPr>
          <w:rFonts w:cs="Simplified Arabic" w:hint="cs"/>
          <w:rtl/>
        </w:rPr>
        <w:t xml:space="preserve"> </w:t>
      </w:r>
      <w:r>
        <w:rPr>
          <w:rFonts w:cs="Simplified Arabic"/>
          <w:rtl/>
        </w:rPr>
        <w:t xml:space="preserve">من المرحلة التحضيرية وانتهاء بمرحلة معالجة البيانات والنشر، وذلك لضمان الحصول على بيانات تكون على قدر كبير من الدقة. </w:t>
      </w:r>
      <w:r>
        <w:rPr>
          <w:rFonts w:cs="Simplified Arabic" w:hint="cs"/>
          <w:rtl/>
        </w:rPr>
        <w:t xml:space="preserve"> </w:t>
      </w:r>
      <w:r>
        <w:rPr>
          <w:rFonts w:cs="Simplified Arabic"/>
          <w:rtl/>
        </w:rPr>
        <w:t xml:space="preserve">ولضبط النوعية في مرحلة التخطيط أهمية حاسمة لما لها من صلة وثيقة بكل المراحل اللاحقة، وبالتالي تم إعطاء كل مرحلة الوقت والإجراءات الكفيلة بضمان تحقيق الجودة </w:t>
      </w:r>
      <w:proofErr w:type="spellStart"/>
      <w:r>
        <w:rPr>
          <w:rFonts w:cs="Simplified Arabic"/>
          <w:rtl/>
        </w:rPr>
        <w:t>والموثوقية</w:t>
      </w:r>
      <w:proofErr w:type="spellEnd"/>
      <w:r>
        <w:rPr>
          <w:rFonts w:cs="Simplified Arabic"/>
          <w:rtl/>
        </w:rPr>
        <w:t xml:space="preserve"> العالية لبيانات التعداد. </w:t>
      </w:r>
    </w:p>
    <w:p w:rsidR="003F737F" w:rsidRDefault="003F737F">
      <w:pPr>
        <w:jc w:val="lowKashida"/>
        <w:rPr>
          <w:rFonts w:cs="Simplified Arabic"/>
          <w:rtl/>
        </w:rPr>
      </w:pPr>
    </w:p>
    <w:p w:rsidR="003F737F" w:rsidRDefault="003F737F">
      <w:pPr>
        <w:ind w:left="-2"/>
        <w:rPr>
          <w:rFonts w:cs="Simplified Arabic"/>
          <w:b/>
          <w:bCs/>
          <w:rtl/>
        </w:rPr>
      </w:pPr>
      <w:r>
        <w:rPr>
          <w:rFonts w:cs="Simplified Arabic" w:hint="cs"/>
          <w:b/>
          <w:bCs/>
          <w:rtl/>
        </w:rPr>
        <w:t>2.</w:t>
      </w:r>
      <w:r>
        <w:rPr>
          <w:rFonts w:cs="Simplified Arabic"/>
          <w:b/>
          <w:bCs/>
          <w:rtl/>
        </w:rPr>
        <w:t xml:space="preserve">5 آلية </w:t>
      </w:r>
      <w:r>
        <w:rPr>
          <w:rFonts w:cs="Simplified Arabic" w:hint="cs"/>
          <w:b/>
          <w:bCs/>
          <w:rtl/>
        </w:rPr>
        <w:t>ال</w:t>
      </w:r>
      <w:r>
        <w:rPr>
          <w:rFonts w:cs="Simplified Arabic"/>
          <w:b/>
          <w:bCs/>
          <w:rtl/>
        </w:rPr>
        <w:t>ضبط في المرحلة التحضيرية</w:t>
      </w:r>
    </w:p>
    <w:p w:rsidR="003F737F" w:rsidRDefault="003F737F">
      <w:pPr>
        <w:jc w:val="lowKashida"/>
        <w:rPr>
          <w:rFonts w:cs="Simplified Arabic"/>
          <w:rtl/>
        </w:rPr>
      </w:pPr>
      <w:r>
        <w:rPr>
          <w:rFonts w:cs="Simplified Arabic"/>
          <w:rtl/>
        </w:rPr>
        <w:t xml:space="preserve">روعي في المرحلة التحضيرية وضع </w:t>
      </w:r>
      <w:proofErr w:type="spellStart"/>
      <w:r>
        <w:rPr>
          <w:rFonts w:cs="Simplified Arabic"/>
          <w:rtl/>
        </w:rPr>
        <w:t>التعاريف</w:t>
      </w:r>
      <w:proofErr w:type="spellEnd"/>
      <w:r>
        <w:rPr>
          <w:rFonts w:cs="Simplified Arabic"/>
          <w:rtl/>
        </w:rPr>
        <w:t xml:space="preserve"> والتعليمات </w:t>
      </w:r>
      <w:r>
        <w:rPr>
          <w:rFonts w:cs="Simplified Arabic" w:hint="cs"/>
          <w:rtl/>
        </w:rPr>
        <w:t>بشكل بسيط،</w:t>
      </w:r>
      <w:r>
        <w:rPr>
          <w:rFonts w:cs="Simplified Arabic"/>
          <w:rtl/>
        </w:rPr>
        <w:t xml:space="preserve"> بحيث تتلاءم مع </w:t>
      </w:r>
      <w:r>
        <w:rPr>
          <w:rFonts w:cs="Simplified Arabic" w:hint="cs"/>
          <w:rtl/>
        </w:rPr>
        <w:t>التوصيات الدولية و</w:t>
      </w:r>
      <w:r>
        <w:rPr>
          <w:rFonts w:cs="Simplified Arabic"/>
          <w:rtl/>
        </w:rPr>
        <w:t>احتياجات المستفيدين وتصميم الاستمارات بالقدر الذي يسمح بنقل التعليمات بأمانة، وبالشكل الذي يضمن أن جميع السجلات والاستمارات قد استلمت وخزنت، وبالشكل الذي يضمن أن جميع السجلات والاستمارات قد أدخلت بياناتها إلى الحاسوب بالإضافة إلى إعداد وتحضير نماذج متابعة جودة العمل والإنجاز وتصميم واختيار برامج الإدخال مسبقاً.</w:t>
      </w:r>
    </w:p>
    <w:p w:rsidR="003F737F" w:rsidRPr="000401CB" w:rsidRDefault="003F737F">
      <w:pPr>
        <w:jc w:val="lowKashida"/>
        <w:rPr>
          <w:rFonts w:cs="Simplified Arabic"/>
          <w:sz w:val="16"/>
          <w:szCs w:val="16"/>
          <w:rtl/>
        </w:rPr>
      </w:pPr>
    </w:p>
    <w:p w:rsidR="003F737F" w:rsidRDefault="003F737F">
      <w:pPr>
        <w:jc w:val="lowKashida"/>
        <w:rPr>
          <w:rFonts w:cs="Simplified Arabic"/>
          <w:rtl/>
        </w:rPr>
      </w:pPr>
      <w:r>
        <w:rPr>
          <w:rFonts w:cs="Simplified Arabic"/>
          <w:rtl/>
        </w:rPr>
        <w:t>كما تم إعداد خطة تحديث</w:t>
      </w:r>
      <w:r>
        <w:rPr>
          <w:rFonts w:cs="Simplified Arabic" w:hint="cs"/>
          <w:rtl/>
        </w:rPr>
        <w:t xml:space="preserve"> دليل</w:t>
      </w:r>
      <w:r>
        <w:rPr>
          <w:rFonts w:cs="Simplified Arabic"/>
          <w:rtl/>
        </w:rPr>
        <w:t xml:space="preserve"> التجمعات</w:t>
      </w:r>
      <w:r>
        <w:rPr>
          <w:rFonts w:cs="Simplified Arabic" w:hint="cs"/>
          <w:rtl/>
        </w:rPr>
        <w:t xml:space="preserve"> السكانية</w:t>
      </w:r>
      <w:r>
        <w:rPr>
          <w:rFonts w:cs="Simplified Arabic"/>
          <w:rtl/>
        </w:rPr>
        <w:t xml:space="preserve"> ومناطق العد وإعداد خرائط تفصيلية لكل منطقة عد، بحيث يتم عد كل مبنى ومنشأة ووحدة سكنية وأسره وكل فرد، كما أعطي الانتباه الكاف</w:t>
      </w:r>
      <w:r>
        <w:rPr>
          <w:rFonts w:cs="Simplified Arabic" w:hint="cs"/>
          <w:rtl/>
        </w:rPr>
        <w:t>ي</w:t>
      </w:r>
      <w:r>
        <w:rPr>
          <w:rFonts w:cs="Simplified Arabic"/>
          <w:rtl/>
        </w:rPr>
        <w:t xml:space="preserve"> لحصر الفئات الخاصة مثل البدو الرحل، حيث تم معرفة أماكن تواجدهم وعدهم فيها، ووضع التعليمات الواضحة والبسيطة لعد الأفراد في المعابر الحدودية والقاطنين في المساكن العامة.</w:t>
      </w:r>
    </w:p>
    <w:p w:rsidR="003F737F" w:rsidRPr="000401CB" w:rsidRDefault="003F737F">
      <w:pPr>
        <w:jc w:val="lowKashida"/>
        <w:rPr>
          <w:rFonts w:cs="Simplified Arabic"/>
          <w:sz w:val="16"/>
          <w:szCs w:val="16"/>
          <w:rtl/>
        </w:rPr>
      </w:pPr>
    </w:p>
    <w:p w:rsidR="003F737F" w:rsidRDefault="003F737F">
      <w:pPr>
        <w:jc w:val="lowKashida"/>
        <w:rPr>
          <w:rFonts w:cs="Simplified Arabic"/>
          <w:rtl/>
        </w:rPr>
      </w:pPr>
      <w:r>
        <w:rPr>
          <w:rFonts w:cs="Simplified Arabic"/>
          <w:rtl/>
        </w:rPr>
        <w:t xml:space="preserve">كما وضعت آلية لفحص نسب الشمول للأفراد والأسر من خلال الدراسة </w:t>
      </w:r>
      <w:proofErr w:type="spellStart"/>
      <w:r>
        <w:rPr>
          <w:rFonts w:cs="Simplified Arabic"/>
          <w:rtl/>
        </w:rPr>
        <w:t>البعدية</w:t>
      </w:r>
      <w:proofErr w:type="spellEnd"/>
      <w:r>
        <w:rPr>
          <w:rFonts w:cs="Simplified Arabic"/>
          <w:rtl/>
        </w:rPr>
        <w:t>.</w:t>
      </w:r>
      <w:r>
        <w:rPr>
          <w:rFonts w:cs="Simplified Arabic" w:hint="cs"/>
          <w:rtl/>
        </w:rPr>
        <w:t xml:space="preserve"> </w:t>
      </w:r>
      <w:r>
        <w:rPr>
          <w:rFonts w:cs="Simplified Arabic"/>
          <w:rtl/>
        </w:rPr>
        <w:t xml:space="preserve"> كما تم مراعاة طباعة السجلات والاستمارات بحيث تكون صالحة لأعمال جمع البيانات وإدخالها وتخزينها، حيث تم وضع سجلات كل منطقة عد من </w:t>
      </w:r>
      <w:r>
        <w:rPr>
          <w:rFonts w:cs="Simplified Arabic"/>
          <w:rtl/>
        </w:rPr>
        <w:lastRenderedPageBreak/>
        <w:t>سجلات الأسرة والظروف السكنية في حقيبة يسهل حفظها ومتابعة الأعمال الجارية عليها.</w:t>
      </w:r>
      <w:r>
        <w:rPr>
          <w:rFonts w:cs="Simplified Arabic" w:hint="cs"/>
          <w:rtl/>
        </w:rPr>
        <w:t xml:space="preserve">  </w:t>
      </w:r>
      <w:r>
        <w:rPr>
          <w:rFonts w:cs="Simplified Arabic"/>
          <w:rtl/>
        </w:rPr>
        <w:t>ووضع س</w:t>
      </w:r>
      <w:r>
        <w:rPr>
          <w:rFonts w:cs="Simplified Arabic" w:hint="cs"/>
          <w:rtl/>
        </w:rPr>
        <w:t>جلات</w:t>
      </w:r>
      <w:r>
        <w:rPr>
          <w:rFonts w:cs="Simplified Arabic"/>
          <w:rtl/>
        </w:rPr>
        <w:t xml:space="preserve"> المباني لكل تجمع في حقيبة أو أكثر مفهرسة بحيث يس</w:t>
      </w:r>
      <w:r>
        <w:rPr>
          <w:rFonts w:cs="Simplified Arabic" w:hint="cs"/>
          <w:rtl/>
        </w:rPr>
        <w:t>ه</w:t>
      </w:r>
      <w:r>
        <w:rPr>
          <w:rFonts w:cs="Simplified Arabic"/>
          <w:rtl/>
        </w:rPr>
        <w:t xml:space="preserve">ل الرجوع إليها وتداولها وانتقالها من عملية إلى أخرى. </w:t>
      </w:r>
    </w:p>
    <w:p w:rsidR="003F737F" w:rsidRPr="000401CB" w:rsidRDefault="003F737F">
      <w:pPr>
        <w:jc w:val="lowKashida"/>
        <w:rPr>
          <w:rFonts w:cs="Simplified Arabic"/>
          <w:sz w:val="16"/>
          <w:szCs w:val="16"/>
          <w:rtl/>
        </w:rPr>
      </w:pPr>
    </w:p>
    <w:p w:rsidR="003F737F" w:rsidRDefault="003F737F">
      <w:pPr>
        <w:jc w:val="lowKashida"/>
        <w:rPr>
          <w:rFonts w:cs="Simplified Arabic"/>
          <w:rtl/>
        </w:rPr>
      </w:pPr>
      <w:r>
        <w:rPr>
          <w:rFonts w:cs="Simplified Arabic"/>
          <w:rtl/>
        </w:rPr>
        <w:t xml:space="preserve">وتم </w:t>
      </w:r>
      <w:r>
        <w:rPr>
          <w:rFonts w:cs="Simplified Arabic" w:hint="cs"/>
          <w:rtl/>
        </w:rPr>
        <w:t>من خلال التعداد التجريبي الذي نفذ قبل سنه من تنفيذ التعداد فحص</w:t>
      </w:r>
      <w:r>
        <w:rPr>
          <w:rFonts w:cs="Simplified Arabic"/>
          <w:rtl/>
        </w:rPr>
        <w:t xml:space="preserve"> كافة الاستمارات والوسائل والآليات والنماذج وعمليات المراجعة الميدانية والمكتبية والدراسة </w:t>
      </w:r>
      <w:proofErr w:type="spellStart"/>
      <w:r>
        <w:rPr>
          <w:rFonts w:cs="Simplified Arabic"/>
          <w:rtl/>
        </w:rPr>
        <w:t>البعدية</w:t>
      </w:r>
      <w:proofErr w:type="spellEnd"/>
      <w:r>
        <w:rPr>
          <w:rFonts w:cs="Simplified Arabic"/>
          <w:rtl/>
        </w:rPr>
        <w:t xml:space="preserve"> وعمليات الطباعة للاستمارات والأدلة والنماذج في هذه المرحلة واختيار برامج الإدخال وبرامج اكتشاف الأخطاء ومراجعة الكشوف وأدلة الترميز وعمليات الجدولة والنشر مسبقاً في المرحلة التحضيرية، وتم حساب التقديرات من الاحتياجات البشرية والمادية والجدول الزمني لإنجاز المهام والنشاطات المطلوبة مسبقا في هذه المرحلة</w:t>
      </w:r>
      <w:r>
        <w:rPr>
          <w:rFonts w:cs="Simplified Arabic" w:hint="cs"/>
          <w:rtl/>
        </w:rPr>
        <w:t>.</w:t>
      </w:r>
    </w:p>
    <w:p w:rsidR="003F737F" w:rsidRDefault="003F737F">
      <w:pPr>
        <w:jc w:val="lowKashida"/>
        <w:rPr>
          <w:rFonts w:cs="Simplified Arabic"/>
          <w:b/>
          <w:bCs/>
          <w:rtl/>
        </w:rPr>
      </w:pPr>
    </w:p>
    <w:p w:rsidR="003F737F" w:rsidRDefault="003F737F">
      <w:pPr>
        <w:jc w:val="lowKashida"/>
        <w:rPr>
          <w:rFonts w:cs="Simplified Arabic"/>
          <w:b/>
          <w:bCs/>
          <w:rtl/>
        </w:rPr>
      </w:pPr>
      <w:r>
        <w:rPr>
          <w:rFonts w:cs="Simplified Arabic" w:hint="cs"/>
          <w:b/>
          <w:bCs/>
          <w:rtl/>
        </w:rPr>
        <w:t>3</w:t>
      </w:r>
      <w:r>
        <w:rPr>
          <w:rFonts w:cs="Simplified Arabic"/>
          <w:b/>
          <w:bCs/>
          <w:rtl/>
        </w:rPr>
        <w:t xml:space="preserve">.5 آلية </w:t>
      </w:r>
      <w:r>
        <w:rPr>
          <w:rFonts w:cs="Simplified Arabic" w:hint="cs"/>
          <w:b/>
          <w:bCs/>
          <w:rtl/>
        </w:rPr>
        <w:t>ال</w:t>
      </w:r>
      <w:r>
        <w:rPr>
          <w:rFonts w:cs="Simplified Arabic"/>
          <w:b/>
          <w:bCs/>
          <w:rtl/>
        </w:rPr>
        <w:t>ضبط في المرحلة التنفيذية</w:t>
      </w:r>
    </w:p>
    <w:p w:rsidR="003F737F" w:rsidRPr="00806F49" w:rsidRDefault="003F737F">
      <w:pPr>
        <w:jc w:val="lowKashida"/>
        <w:rPr>
          <w:rFonts w:cs="Simplified Arabic"/>
          <w:b/>
          <w:bCs/>
          <w:sz w:val="20"/>
          <w:szCs w:val="20"/>
          <w:rtl/>
        </w:rPr>
      </w:pPr>
    </w:p>
    <w:p w:rsidR="003F737F" w:rsidRDefault="003F737F">
      <w:pPr>
        <w:jc w:val="lowKashida"/>
        <w:rPr>
          <w:rFonts w:cs="Simplified Arabic"/>
          <w:b/>
          <w:bCs/>
          <w:rtl/>
        </w:rPr>
      </w:pPr>
      <w:r>
        <w:rPr>
          <w:rFonts w:cs="Simplified Arabic" w:hint="cs"/>
          <w:b/>
          <w:bCs/>
          <w:rtl/>
        </w:rPr>
        <w:t>1.3.5 اختيار العاملين وتدريبهم</w:t>
      </w:r>
    </w:p>
    <w:p w:rsidR="003F737F" w:rsidRDefault="003F737F" w:rsidP="005C0F26">
      <w:pPr>
        <w:jc w:val="lowKashida"/>
        <w:rPr>
          <w:rFonts w:cs="Simplified Arabic"/>
          <w:rtl/>
        </w:rPr>
      </w:pPr>
      <w:r>
        <w:rPr>
          <w:rFonts w:cs="Simplified Arabic"/>
          <w:rtl/>
        </w:rPr>
        <w:t xml:space="preserve">نظرا لضخامة هذا المشروع وتعدد مراحله وحجم العاملين فيه كان لابد من وضع الآليات التي تضمن جمع بيانات </w:t>
      </w:r>
      <w:proofErr w:type="spellStart"/>
      <w:r>
        <w:rPr>
          <w:rFonts w:cs="Simplified Arabic"/>
          <w:rtl/>
        </w:rPr>
        <w:t>موثوقة</w:t>
      </w:r>
      <w:proofErr w:type="spellEnd"/>
      <w:r>
        <w:rPr>
          <w:rFonts w:cs="Simplified Arabic"/>
          <w:rtl/>
        </w:rPr>
        <w:t xml:space="preserve">، حيث تم </w:t>
      </w:r>
      <w:r>
        <w:rPr>
          <w:rFonts w:cs="Simplified Arabic" w:hint="cs"/>
          <w:rtl/>
        </w:rPr>
        <w:t>استخدام</w:t>
      </w:r>
      <w:r>
        <w:rPr>
          <w:rFonts w:cs="Simplified Arabic"/>
          <w:rtl/>
        </w:rPr>
        <w:t xml:space="preserve"> الخرائط</w:t>
      </w:r>
      <w:r>
        <w:rPr>
          <w:rFonts w:cs="Simplified Arabic" w:hint="cs"/>
          <w:rtl/>
        </w:rPr>
        <w:t xml:space="preserve"> المحدثة</w:t>
      </w:r>
      <w:r>
        <w:rPr>
          <w:rFonts w:cs="Simplified Arabic"/>
          <w:rtl/>
        </w:rPr>
        <w:t xml:space="preserve"> لكل منطقة عد  </w:t>
      </w:r>
      <w:r>
        <w:rPr>
          <w:rFonts w:cs="Simplified Arabic" w:hint="cs"/>
          <w:rtl/>
        </w:rPr>
        <w:t>لتقسيم مناطق</w:t>
      </w:r>
      <w:r>
        <w:rPr>
          <w:rFonts w:cs="Simplified Arabic"/>
          <w:rtl/>
        </w:rPr>
        <w:t xml:space="preserve"> </w:t>
      </w:r>
      <w:r>
        <w:rPr>
          <w:rFonts w:cs="Simplified Arabic" w:hint="cs"/>
          <w:rtl/>
        </w:rPr>
        <w:t xml:space="preserve">العد </w:t>
      </w:r>
      <w:r>
        <w:rPr>
          <w:rFonts w:cs="Simplified Arabic"/>
          <w:rtl/>
        </w:rPr>
        <w:t>حسب قدرة العاملين الميدانيين في مختلف النشاطات بحيث يتم الإنجاز في الوقت المحدد</w:t>
      </w:r>
      <w:r>
        <w:rPr>
          <w:rFonts w:cs="Simplified Arabic" w:hint="cs"/>
          <w:rtl/>
        </w:rPr>
        <w:t>، مع مراعاة المستويات الإشرافية المختلفة.</w:t>
      </w:r>
    </w:p>
    <w:p w:rsidR="003F737F" w:rsidRPr="000401CB" w:rsidRDefault="003F737F">
      <w:pPr>
        <w:jc w:val="lowKashida"/>
        <w:rPr>
          <w:rFonts w:cs="Simplified Arabic"/>
          <w:sz w:val="16"/>
          <w:szCs w:val="16"/>
          <w:rtl/>
        </w:rPr>
      </w:pPr>
    </w:p>
    <w:p w:rsidR="003F737F" w:rsidRDefault="003F737F">
      <w:pPr>
        <w:jc w:val="lowKashida"/>
        <w:rPr>
          <w:rFonts w:cs="Simplified Arabic"/>
          <w:rtl/>
        </w:rPr>
      </w:pPr>
      <w:r>
        <w:rPr>
          <w:rFonts w:cs="Simplified Arabic"/>
          <w:rtl/>
        </w:rPr>
        <w:t xml:space="preserve"> وعند اختيار العاملين روعي اختيار أحسن الكفاءات وخاصة الحاصلين على مؤهلات علمية دبلوم متوسط فأعلى من العاطلين عن العمل الذين تتوفر منهم أعداد كبيرة في معظم المحافظات (باستثناء محافظات رام الله والبيرة، القدس) حيث تم الاستعانة </w:t>
      </w:r>
      <w:r>
        <w:rPr>
          <w:rFonts w:cs="Simplified Arabic" w:hint="cs"/>
          <w:rtl/>
        </w:rPr>
        <w:t>بعدد</w:t>
      </w:r>
      <w:r>
        <w:rPr>
          <w:rFonts w:cs="Simplified Arabic"/>
          <w:rtl/>
        </w:rPr>
        <w:t xml:space="preserve"> قليل </w:t>
      </w:r>
      <w:r>
        <w:rPr>
          <w:rFonts w:cs="Simplified Arabic" w:hint="cs"/>
          <w:rtl/>
        </w:rPr>
        <w:t>من طلبة الجامعات الفلسطيني</w:t>
      </w:r>
      <w:r>
        <w:rPr>
          <w:rFonts w:cs="Simplified Arabic" w:hint="eastAsia"/>
          <w:rtl/>
        </w:rPr>
        <w:t>ة</w:t>
      </w:r>
      <w:r>
        <w:rPr>
          <w:rFonts w:cs="Simplified Arabic" w:hint="cs"/>
          <w:rtl/>
        </w:rPr>
        <w:t xml:space="preserve"> كعدادين</w:t>
      </w:r>
      <w:r>
        <w:rPr>
          <w:rFonts w:cs="Simplified Arabic"/>
          <w:rtl/>
        </w:rPr>
        <w:t>، كما روعي عند اختيار العاملين الميدانيين أن يكونوا من نفس التجمع لسهولة معرفة المنطقة وخط السير والاستدلال على جميع المباني والمنشآت والأسر</w:t>
      </w:r>
      <w:r>
        <w:rPr>
          <w:rFonts w:cs="Simplified Arabic" w:hint="cs"/>
          <w:rtl/>
        </w:rPr>
        <w:t>.</w:t>
      </w:r>
    </w:p>
    <w:p w:rsidR="003F737F" w:rsidRPr="000401CB" w:rsidRDefault="003F737F" w:rsidP="000401CB">
      <w:pPr>
        <w:ind w:firstLine="720"/>
        <w:jc w:val="lowKashida"/>
        <w:rPr>
          <w:rFonts w:cs="Simplified Arabic"/>
          <w:sz w:val="16"/>
          <w:szCs w:val="16"/>
          <w:rtl/>
        </w:rPr>
      </w:pPr>
    </w:p>
    <w:p w:rsidR="003F737F" w:rsidRDefault="003F737F">
      <w:pPr>
        <w:jc w:val="lowKashida"/>
        <w:rPr>
          <w:rFonts w:cs="Simplified Arabic"/>
          <w:rtl/>
        </w:rPr>
      </w:pPr>
      <w:r>
        <w:rPr>
          <w:rFonts w:cs="Simplified Arabic"/>
          <w:rtl/>
        </w:rPr>
        <w:t xml:space="preserve">كما تم إعداد خطط وبرامج التدريب لجميع العاملين مسبقا، حيث تم تدريب مدراء التعداد في المحافظات أولاً والذين قاموا بتدريب المشرفين والذين شاركوا في تدريب المراقبين والعدادين، وتم في كل مرحلة تدريب 30% من الأعداد المطلوبة كاحتياطي </w:t>
      </w:r>
      <w:r>
        <w:rPr>
          <w:rFonts w:cs="Simplified Arabic" w:hint="cs"/>
          <w:rtl/>
        </w:rPr>
        <w:t xml:space="preserve">إضافي </w:t>
      </w:r>
      <w:r>
        <w:rPr>
          <w:rFonts w:cs="Simplified Arabic"/>
          <w:rtl/>
        </w:rPr>
        <w:t>لمواجهة حالات ترك العمل والفصل والحالات الطارئة أو لمواجهة حالات ضعف الإنجاز.</w:t>
      </w:r>
    </w:p>
    <w:p w:rsidR="003F737F" w:rsidRPr="000401CB" w:rsidRDefault="003F737F">
      <w:pPr>
        <w:jc w:val="lowKashida"/>
        <w:rPr>
          <w:rFonts w:cs="Simplified Arabic"/>
          <w:sz w:val="22"/>
          <w:szCs w:val="22"/>
          <w:rtl/>
        </w:rPr>
      </w:pPr>
    </w:p>
    <w:p w:rsidR="003F737F" w:rsidRDefault="003F737F">
      <w:pPr>
        <w:pStyle w:val="Heading9"/>
        <w:jc w:val="both"/>
        <w:rPr>
          <w:rtl/>
          <w:lang w:val="en-US"/>
        </w:rPr>
      </w:pPr>
      <w:r>
        <w:rPr>
          <w:rFonts w:hint="cs"/>
          <w:rtl/>
          <w:lang w:val="en-US"/>
        </w:rPr>
        <w:t>2.3.5 جمع البيانات</w:t>
      </w:r>
    </w:p>
    <w:p w:rsidR="003F737F" w:rsidRDefault="003F737F">
      <w:pPr>
        <w:jc w:val="lowKashida"/>
        <w:rPr>
          <w:rFonts w:cs="Simplified Arabic"/>
          <w:rtl/>
        </w:rPr>
      </w:pPr>
      <w:r>
        <w:rPr>
          <w:rFonts w:cs="Simplified Arabic"/>
          <w:rtl/>
        </w:rPr>
        <w:t>تم اعتماد توزيع العاملين بحيث يستطيع كل مشرف أن يدير ما معدله 5 مراقبين وأن يقوم كل مراقب بالإشراف على</w:t>
      </w:r>
      <w:r w:rsidR="006A369D">
        <w:rPr>
          <w:rFonts w:cs="Simplified Arabic" w:hint="cs"/>
          <w:rtl/>
        </w:rPr>
        <w:t xml:space="preserve"> </w:t>
      </w:r>
      <w:r>
        <w:rPr>
          <w:rFonts w:cs="Simplified Arabic"/>
          <w:rtl/>
        </w:rPr>
        <w:t xml:space="preserve"> </w:t>
      </w:r>
      <w:r>
        <w:rPr>
          <w:rFonts w:cs="Simplified Arabic" w:hint="cs"/>
          <w:rtl/>
        </w:rPr>
        <w:t>5</w:t>
      </w:r>
      <w:r>
        <w:rPr>
          <w:rFonts w:cs="Simplified Arabic"/>
          <w:rtl/>
        </w:rPr>
        <w:t xml:space="preserve"> عدادين بالمتوسط وأن يقوم كل عداد باستيفاء بيانات حوالي </w:t>
      </w:r>
      <w:r>
        <w:rPr>
          <w:rFonts w:cs="Simplified Arabic" w:hint="cs"/>
          <w:rtl/>
        </w:rPr>
        <w:t>150</w:t>
      </w:r>
      <w:r>
        <w:rPr>
          <w:rFonts w:cs="Simplified Arabic"/>
          <w:rtl/>
        </w:rPr>
        <w:t xml:space="preserve"> </w:t>
      </w:r>
      <w:r>
        <w:rPr>
          <w:rFonts w:cs="Simplified Arabic" w:hint="cs"/>
          <w:rtl/>
        </w:rPr>
        <w:t>وحدة سكنية</w:t>
      </w:r>
      <w:r>
        <w:rPr>
          <w:rFonts w:cs="Simplified Arabic"/>
          <w:rtl/>
        </w:rPr>
        <w:t xml:space="preserve"> خلال </w:t>
      </w:r>
      <w:r>
        <w:rPr>
          <w:rFonts w:cs="Simplified Arabic" w:hint="cs"/>
          <w:rtl/>
        </w:rPr>
        <w:t>15</w:t>
      </w:r>
      <w:r>
        <w:rPr>
          <w:rFonts w:cs="Simplified Arabic"/>
          <w:rtl/>
        </w:rPr>
        <w:t xml:space="preserve"> يوما، وكانت أسس الاختيار لجميع العاملين تعتمد على تقييم (امتحان) موحد حيث </w:t>
      </w:r>
      <w:r>
        <w:rPr>
          <w:rFonts w:cs="Simplified Arabic" w:hint="cs"/>
          <w:rtl/>
        </w:rPr>
        <w:t>تم</w:t>
      </w:r>
      <w:r>
        <w:rPr>
          <w:rFonts w:cs="Simplified Arabic"/>
          <w:rtl/>
        </w:rPr>
        <w:t xml:space="preserve"> اختيار الأفراد الحاصلين على أعلى التقييمات، كما تم تعيين مدراء التعداد من مسئولي المواضيع في الدائرة والذين لهم خبرة كبيرة في الأعمال الإدارية والفنية، كما تم تعيين جزء من المشرفين من العاملين في </w:t>
      </w:r>
      <w:r>
        <w:rPr>
          <w:rFonts w:cs="Simplified Arabic" w:hint="cs"/>
          <w:rtl/>
        </w:rPr>
        <w:t>الجهاز</w:t>
      </w:r>
      <w:r>
        <w:rPr>
          <w:rFonts w:cs="Simplified Arabic"/>
          <w:rtl/>
        </w:rPr>
        <w:t xml:space="preserve"> من الفنيين والعاملين الميدانيين في المسوح والتجربة القبلية والتعداد التجريبي.</w:t>
      </w:r>
    </w:p>
    <w:p w:rsidR="000401CB" w:rsidRPr="000401CB" w:rsidRDefault="000401CB">
      <w:pPr>
        <w:jc w:val="lowKashida"/>
        <w:rPr>
          <w:rFonts w:cs="Simplified Arabic"/>
          <w:sz w:val="16"/>
          <w:szCs w:val="16"/>
          <w:rtl/>
        </w:rPr>
      </w:pPr>
    </w:p>
    <w:p w:rsidR="003F737F" w:rsidRDefault="003F737F">
      <w:pPr>
        <w:jc w:val="lowKashida"/>
        <w:rPr>
          <w:rFonts w:cs="Simplified Arabic"/>
          <w:rtl/>
        </w:rPr>
      </w:pPr>
      <w:r>
        <w:rPr>
          <w:rFonts w:cs="Simplified Arabic"/>
          <w:rtl/>
        </w:rPr>
        <w:t xml:space="preserve">أما من ناحية أسلوب العد فتم اعتماد أسلوب المقابلة المباشرة فقط وضرورة استيفاء البيانات من رب الأسر أو من شخص عاقل وبالغ، وعند عدم وجود رب الأسرة أو عدم وجود الشخص المناسب </w:t>
      </w:r>
      <w:r>
        <w:rPr>
          <w:rFonts w:cs="Simplified Arabic" w:hint="cs"/>
          <w:rtl/>
        </w:rPr>
        <w:t>يتم</w:t>
      </w:r>
      <w:r>
        <w:rPr>
          <w:rFonts w:cs="Simplified Arabic"/>
          <w:rtl/>
        </w:rPr>
        <w:t xml:space="preserve"> معاودة زيارة الأسرة وفي فترات مختلفة حتى يتم استيفاء البيانات من الشخص المؤهل.</w:t>
      </w:r>
    </w:p>
    <w:p w:rsidR="003F737F" w:rsidRPr="00806F49" w:rsidRDefault="003F737F">
      <w:pPr>
        <w:jc w:val="lowKashida"/>
        <w:rPr>
          <w:rFonts w:cs="Simplified Arabic"/>
          <w:sz w:val="20"/>
          <w:szCs w:val="20"/>
          <w:rtl/>
        </w:rPr>
      </w:pPr>
    </w:p>
    <w:p w:rsidR="003F737F" w:rsidRDefault="003F737F" w:rsidP="000719AE">
      <w:pPr>
        <w:jc w:val="lowKashida"/>
        <w:rPr>
          <w:rFonts w:cs="Simplified Arabic"/>
          <w:rtl/>
        </w:rPr>
      </w:pPr>
      <w:r>
        <w:rPr>
          <w:rFonts w:cs="Simplified Arabic"/>
          <w:rtl/>
        </w:rPr>
        <w:lastRenderedPageBreak/>
        <w:t xml:space="preserve">كما تم الاعتماد على الوثائق الرسمية من ناحية جمع البيانات الأساسية مثل الاسم وتاريخ الميلاد ورقم الهوية، وتوزيع استبيان تذكيري لجميع الأسر قبل البدء بالعد الفعلي يشمل البنود الرئيسية بهدف توفير الوقت على الأسر والعاملين ولضمان استخدام الوثائق الرسمية أو تحضيرها وللحصول على بيانات </w:t>
      </w:r>
      <w:proofErr w:type="spellStart"/>
      <w:r>
        <w:rPr>
          <w:rFonts w:cs="Simplified Arabic"/>
          <w:rtl/>
        </w:rPr>
        <w:t>موثوقة</w:t>
      </w:r>
      <w:proofErr w:type="spellEnd"/>
      <w:r>
        <w:rPr>
          <w:rFonts w:cs="Simplified Arabic"/>
          <w:rtl/>
        </w:rPr>
        <w:t>.  وتم إعطاء تعليمات محددة لجميع العاملين ولكافة المستويات بالمراجعة الميدانية والمكتبية لأعمالهم وأعمال مر</w:t>
      </w:r>
      <w:r>
        <w:rPr>
          <w:rFonts w:cs="Simplified Arabic" w:hint="cs"/>
          <w:rtl/>
        </w:rPr>
        <w:t>ؤو</w:t>
      </w:r>
      <w:r>
        <w:rPr>
          <w:rFonts w:cs="Simplified Arabic"/>
          <w:rtl/>
        </w:rPr>
        <w:t xml:space="preserve">سيهم، وكيفية المراجعة وآلية تصحيح الأخطاء، حيث </w:t>
      </w:r>
      <w:r w:rsidR="000719AE">
        <w:rPr>
          <w:rFonts w:cs="Simplified Arabic" w:hint="cs"/>
          <w:rtl/>
        </w:rPr>
        <w:t>كان</w:t>
      </w:r>
      <w:r>
        <w:rPr>
          <w:rFonts w:cs="Simplified Arabic"/>
          <w:rtl/>
        </w:rPr>
        <w:t xml:space="preserve"> على المشرف مثلا أن </w:t>
      </w:r>
      <w:r>
        <w:rPr>
          <w:rFonts w:cs="Simplified Arabic" w:hint="cs"/>
          <w:rtl/>
        </w:rPr>
        <w:t>يراجع</w:t>
      </w:r>
      <w:r>
        <w:rPr>
          <w:rFonts w:cs="Simplified Arabic"/>
          <w:rtl/>
        </w:rPr>
        <w:t xml:space="preserve"> بنفسه </w:t>
      </w:r>
      <w:r>
        <w:rPr>
          <w:rFonts w:cs="Simplified Arabic" w:hint="cs"/>
          <w:rtl/>
        </w:rPr>
        <w:t>جزء من</w:t>
      </w:r>
      <w:r>
        <w:rPr>
          <w:rFonts w:cs="Simplified Arabic"/>
          <w:rtl/>
        </w:rPr>
        <w:t xml:space="preserve"> الاستمارات بحيث لا تقل عن </w:t>
      </w:r>
      <w:r>
        <w:rPr>
          <w:rFonts w:cs="Simplified Arabic" w:hint="cs"/>
          <w:rtl/>
        </w:rPr>
        <w:t>2</w:t>
      </w:r>
      <w:r>
        <w:rPr>
          <w:rFonts w:cs="Simplified Arabic"/>
          <w:rtl/>
        </w:rPr>
        <w:t xml:space="preserve">% مما أنجزه كل من المراقب والعداد وفحص الشمول والنوعية للبيانات وخاصة في الأيام الأولى للعمل، بالإضافة إلى </w:t>
      </w:r>
      <w:r>
        <w:rPr>
          <w:rFonts w:cs="Simplified Arabic" w:hint="cs"/>
          <w:rtl/>
        </w:rPr>
        <w:t>الأشراف</w:t>
      </w:r>
      <w:r>
        <w:rPr>
          <w:rFonts w:cs="Simplified Arabic"/>
          <w:rtl/>
        </w:rPr>
        <w:t xml:space="preserve"> اليومي المكتب</w:t>
      </w:r>
      <w:r>
        <w:rPr>
          <w:rFonts w:cs="Simplified Arabic" w:hint="cs"/>
          <w:rtl/>
        </w:rPr>
        <w:t>ي</w:t>
      </w:r>
      <w:r>
        <w:rPr>
          <w:rFonts w:cs="Simplified Arabic"/>
          <w:rtl/>
        </w:rPr>
        <w:t xml:space="preserve"> والميداني، كما قام المراقب </w:t>
      </w:r>
      <w:r>
        <w:rPr>
          <w:rFonts w:cs="Simplified Arabic" w:hint="cs"/>
          <w:rtl/>
        </w:rPr>
        <w:t>ب</w:t>
      </w:r>
      <w:r>
        <w:rPr>
          <w:rFonts w:cs="Simplified Arabic"/>
          <w:rtl/>
        </w:rPr>
        <w:t xml:space="preserve">استيفاء بيانات </w:t>
      </w:r>
      <w:r>
        <w:rPr>
          <w:rFonts w:cs="Simplified Arabic" w:hint="cs"/>
          <w:rtl/>
        </w:rPr>
        <w:t>5</w:t>
      </w:r>
      <w:r>
        <w:rPr>
          <w:rFonts w:cs="Simplified Arabic"/>
          <w:rtl/>
        </w:rPr>
        <w:t xml:space="preserve">% من الأسر التي قام العداد باستيفائها والتحقق من شمول الأسر واتساق بيانات الأفراد، بالإضافة </w:t>
      </w:r>
      <w:r>
        <w:rPr>
          <w:rFonts w:cs="Simplified Arabic" w:hint="cs"/>
          <w:rtl/>
        </w:rPr>
        <w:t>إلى</w:t>
      </w:r>
      <w:r>
        <w:rPr>
          <w:rFonts w:cs="Simplified Arabic"/>
          <w:rtl/>
        </w:rPr>
        <w:t xml:space="preserve"> تنبيه العدادين </w:t>
      </w:r>
      <w:r>
        <w:rPr>
          <w:rFonts w:cs="Simplified Arabic" w:hint="cs"/>
          <w:rtl/>
        </w:rPr>
        <w:t>إلى</w:t>
      </w:r>
      <w:r>
        <w:rPr>
          <w:rFonts w:cs="Simplified Arabic"/>
          <w:rtl/>
        </w:rPr>
        <w:t xml:space="preserve"> الأخطاء التي وقع </w:t>
      </w:r>
      <w:proofErr w:type="spellStart"/>
      <w:r>
        <w:rPr>
          <w:rFonts w:cs="Simplified Arabic"/>
          <w:rtl/>
        </w:rPr>
        <w:t>بها</w:t>
      </w:r>
      <w:proofErr w:type="spellEnd"/>
      <w:r>
        <w:rPr>
          <w:rFonts w:cs="Simplified Arabic"/>
          <w:rtl/>
        </w:rPr>
        <w:t xml:space="preserve"> البعض منهم.</w:t>
      </w:r>
    </w:p>
    <w:p w:rsidR="003F737F" w:rsidRPr="00806F49" w:rsidRDefault="003F737F">
      <w:pPr>
        <w:jc w:val="lowKashida"/>
        <w:rPr>
          <w:rFonts w:cs="Simplified Arabic"/>
          <w:sz w:val="20"/>
          <w:szCs w:val="20"/>
          <w:rtl/>
        </w:rPr>
      </w:pPr>
    </w:p>
    <w:p w:rsidR="003F737F" w:rsidRDefault="003F737F">
      <w:pPr>
        <w:jc w:val="lowKashida"/>
        <w:rPr>
          <w:rFonts w:cs="Simplified Arabic"/>
          <w:rtl/>
        </w:rPr>
      </w:pPr>
      <w:r>
        <w:rPr>
          <w:rFonts w:cs="Simplified Arabic"/>
          <w:rtl/>
        </w:rPr>
        <w:t xml:space="preserve">ويقوم </w:t>
      </w:r>
      <w:proofErr w:type="spellStart"/>
      <w:r>
        <w:rPr>
          <w:rFonts w:cs="Simplified Arabic"/>
          <w:rtl/>
        </w:rPr>
        <w:t>المسؤول</w:t>
      </w:r>
      <w:proofErr w:type="spellEnd"/>
      <w:r>
        <w:rPr>
          <w:rFonts w:cs="Simplified Arabic"/>
          <w:rtl/>
        </w:rPr>
        <w:t xml:space="preserve"> </w:t>
      </w:r>
      <w:r>
        <w:rPr>
          <w:rFonts w:cs="Simplified Arabic" w:hint="cs"/>
          <w:rtl/>
        </w:rPr>
        <w:t>عن</w:t>
      </w:r>
      <w:r>
        <w:rPr>
          <w:rFonts w:cs="Simplified Arabic"/>
          <w:rtl/>
        </w:rPr>
        <w:t xml:space="preserve"> العاملين الميدانيين بجمع </w:t>
      </w:r>
      <w:r>
        <w:rPr>
          <w:rFonts w:cs="Simplified Arabic" w:hint="cs"/>
          <w:rtl/>
        </w:rPr>
        <w:t>مرؤوسيه</w:t>
      </w:r>
      <w:r>
        <w:rPr>
          <w:rFonts w:cs="Simplified Arabic"/>
          <w:rtl/>
        </w:rPr>
        <w:t xml:space="preserve"> يومياً لإعطاء التوجيهات والتعليمات الجديدة الواردة من غرفة العمليات لتصحيح الأخطاء التي حصلت في اليوم السابق والتي وقع </w:t>
      </w:r>
      <w:proofErr w:type="spellStart"/>
      <w:r>
        <w:rPr>
          <w:rFonts w:cs="Simplified Arabic"/>
          <w:rtl/>
        </w:rPr>
        <w:t>بها</w:t>
      </w:r>
      <w:proofErr w:type="spellEnd"/>
      <w:r>
        <w:rPr>
          <w:rFonts w:cs="Simplified Arabic"/>
          <w:rtl/>
        </w:rPr>
        <w:t xml:space="preserve"> بعض العاملين لتلافيها، بالإضافة إلى قيام </w:t>
      </w:r>
      <w:proofErr w:type="spellStart"/>
      <w:r>
        <w:rPr>
          <w:rFonts w:cs="Simplified Arabic"/>
          <w:rtl/>
        </w:rPr>
        <w:t>المسؤولين</w:t>
      </w:r>
      <w:proofErr w:type="spellEnd"/>
      <w:r>
        <w:rPr>
          <w:rFonts w:cs="Simplified Arabic"/>
          <w:rtl/>
        </w:rPr>
        <w:t xml:space="preserve"> بالمراجعة المكتبية اليومية لما تم استيفاؤه من قبل المرؤوسين، حيث تم فحص شمولية البيانات لجميع وحدات العد وفحص اتساق البيانات في كل استمارة، وفحص مدى </w:t>
      </w:r>
      <w:proofErr w:type="spellStart"/>
      <w:r>
        <w:rPr>
          <w:rFonts w:cs="Simplified Arabic" w:hint="cs"/>
          <w:rtl/>
        </w:rPr>
        <w:t>الإلتزام</w:t>
      </w:r>
      <w:proofErr w:type="spellEnd"/>
      <w:r>
        <w:rPr>
          <w:rFonts w:cs="Simplified Arabic"/>
          <w:rtl/>
        </w:rPr>
        <w:t xml:space="preserve"> بالتعليمات. </w:t>
      </w:r>
      <w:r>
        <w:rPr>
          <w:rFonts w:cs="Simplified Arabic" w:hint="cs"/>
          <w:rtl/>
        </w:rPr>
        <w:t xml:space="preserve"> </w:t>
      </w:r>
      <w:r>
        <w:rPr>
          <w:rFonts w:cs="Simplified Arabic"/>
          <w:rtl/>
        </w:rPr>
        <w:t>كما رافق جميع نشاطات التعداد حملة إعلامية متصاعدة شملت استخدام كافة وسائل الإعلام ووسائل الإعلان كلما اقترب موعد العد، وذلك لضمان زيادة تعاون المواطنين مع العاملين في التعداد</w:t>
      </w:r>
      <w:r>
        <w:rPr>
          <w:rFonts w:cs="Simplified Arabic" w:hint="cs"/>
          <w:rtl/>
        </w:rPr>
        <w:t>.</w:t>
      </w:r>
      <w:r>
        <w:rPr>
          <w:rFonts w:cs="Simplified Arabic"/>
          <w:rtl/>
        </w:rPr>
        <w:t xml:space="preserve"> </w:t>
      </w:r>
    </w:p>
    <w:p w:rsidR="003F737F" w:rsidRPr="00806F49" w:rsidRDefault="003F737F">
      <w:pPr>
        <w:jc w:val="lowKashida"/>
        <w:rPr>
          <w:rFonts w:cs="Simplified Arabic"/>
          <w:sz w:val="20"/>
          <w:szCs w:val="20"/>
          <w:rtl/>
        </w:rPr>
      </w:pPr>
    </w:p>
    <w:p w:rsidR="003F737F" w:rsidRDefault="003F737F">
      <w:pPr>
        <w:jc w:val="lowKashida"/>
        <w:rPr>
          <w:rFonts w:cs="Simplified Arabic"/>
          <w:rtl/>
        </w:rPr>
      </w:pPr>
      <w:r>
        <w:rPr>
          <w:rFonts w:cs="Simplified Arabic"/>
          <w:rtl/>
        </w:rPr>
        <w:t>وتم استخدام العديد من النماذج المتعلقة بالإنجاز والمتابعة سواء المتعلقة بالإنجاز اليومي أو المتعلقة بالنتائج الأولية والمتعلقة بالمواد والوثائق والسجلات والمستلزمات المستلمة أو المسلمة أو نماذج ضبط الدوام أو نماذج المتابعة لشمول الأسر المعد مسبقاً في مرحلة ترقيم وحصر المباني وغيرها.</w:t>
      </w:r>
    </w:p>
    <w:p w:rsidR="003F737F" w:rsidRPr="00806F49" w:rsidRDefault="003F737F">
      <w:pPr>
        <w:jc w:val="lowKashida"/>
        <w:rPr>
          <w:rFonts w:cs="Simplified Arabic"/>
          <w:sz w:val="20"/>
          <w:szCs w:val="20"/>
          <w:rtl/>
        </w:rPr>
      </w:pPr>
    </w:p>
    <w:p w:rsidR="003F737F" w:rsidRDefault="003F737F">
      <w:pPr>
        <w:jc w:val="lowKashida"/>
        <w:rPr>
          <w:rFonts w:cs="Simplified Arabic"/>
          <w:rtl/>
        </w:rPr>
      </w:pPr>
      <w:r>
        <w:rPr>
          <w:rFonts w:cs="Simplified Arabic"/>
          <w:rtl/>
        </w:rPr>
        <w:t xml:space="preserve">تم </w:t>
      </w:r>
      <w:r>
        <w:rPr>
          <w:rFonts w:cs="Simplified Arabic" w:hint="cs"/>
          <w:rtl/>
        </w:rPr>
        <w:t>تشكيل</w:t>
      </w:r>
      <w:r>
        <w:rPr>
          <w:rFonts w:cs="Simplified Arabic"/>
          <w:rtl/>
        </w:rPr>
        <w:t xml:space="preserve"> غرفة عمليات مركزية في مقر </w:t>
      </w:r>
      <w:r>
        <w:rPr>
          <w:rFonts w:cs="Simplified Arabic" w:hint="cs"/>
          <w:rtl/>
        </w:rPr>
        <w:t>الجهاز المركزي للإحصاء الفلسطيني</w:t>
      </w:r>
      <w:r>
        <w:rPr>
          <w:rFonts w:cs="Simplified Arabic"/>
          <w:rtl/>
        </w:rPr>
        <w:t xml:space="preserve"> الرئيسي في الضفة الغربية وأخرى في قطاع غزة  تعمل على مدار الساعة تضم فنيين وإداريين وخدمات مسانده وذلك للإجابة على الاستفسارات وتلبية الحاجات من المستلزمات وإصدار أية تعليمات عامة بصورة مكتوبة، </w:t>
      </w:r>
      <w:r>
        <w:rPr>
          <w:rFonts w:cs="Simplified Arabic" w:hint="cs"/>
          <w:rtl/>
        </w:rPr>
        <w:t>وقد عملت</w:t>
      </w:r>
      <w:r>
        <w:rPr>
          <w:rFonts w:cs="Simplified Arabic"/>
          <w:rtl/>
        </w:rPr>
        <w:t xml:space="preserve"> هذه الغرفة بشكل متواصل، بالإضافة إلى وجود مجموعة من الأعضاء المساعدين في كل محافظة لمساعدة مدير التعداد.</w:t>
      </w:r>
    </w:p>
    <w:p w:rsidR="003F737F" w:rsidRPr="00806F49" w:rsidRDefault="003F737F">
      <w:pPr>
        <w:jc w:val="lowKashida"/>
        <w:rPr>
          <w:rFonts w:cs="Simplified Arabic"/>
          <w:sz w:val="20"/>
          <w:szCs w:val="20"/>
          <w:rtl/>
        </w:rPr>
      </w:pPr>
    </w:p>
    <w:p w:rsidR="003F737F" w:rsidRDefault="003F737F">
      <w:pPr>
        <w:jc w:val="lowKashida"/>
        <w:rPr>
          <w:rFonts w:cs="Simplified Arabic"/>
          <w:rtl/>
        </w:rPr>
      </w:pPr>
      <w:r>
        <w:rPr>
          <w:rFonts w:cs="Simplified Arabic" w:hint="cs"/>
          <w:rtl/>
        </w:rPr>
        <w:t xml:space="preserve">كما تميز هذا التعداد باستخدام قواعد بيانات </w:t>
      </w:r>
      <w:proofErr w:type="spellStart"/>
      <w:r>
        <w:rPr>
          <w:rFonts w:cs="Simplified Arabic" w:hint="cs"/>
          <w:rtl/>
        </w:rPr>
        <w:t>لامركزياً</w:t>
      </w:r>
      <w:proofErr w:type="spellEnd"/>
      <w:r>
        <w:rPr>
          <w:rFonts w:cs="Simplified Arabic" w:hint="cs"/>
          <w:rtl/>
        </w:rPr>
        <w:t xml:space="preserve"> في المحافظات والتي تم من خلالها تسجيل الإنجاز اليومي للعاملين في الميدان وضبط عمليات المتابعة الفنية والإدارية في جميع مراحل العمل.  مما ساعد إدارة التعداد وغرفة العمليات المركزية في مقر الجهاز من ضبط ومتابعة العمل في شتى مراحله واتخاذ الإجراءات اللازمة في الوقت المناسب.</w:t>
      </w:r>
    </w:p>
    <w:p w:rsidR="00806F49" w:rsidRPr="00806F49" w:rsidRDefault="00806F49">
      <w:pPr>
        <w:jc w:val="lowKashida"/>
        <w:rPr>
          <w:rFonts w:cs="Simplified Arabic"/>
          <w:sz w:val="20"/>
          <w:szCs w:val="20"/>
          <w:rtl/>
        </w:rPr>
      </w:pPr>
    </w:p>
    <w:p w:rsidR="003F737F" w:rsidRDefault="003F737F">
      <w:pPr>
        <w:jc w:val="lowKashida"/>
        <w:rPr>
          <w:rFonts w:cs="Simplified Arabic"/>
          <w:rtl/>
        </w:rPr>
      </w:pPr>
      <w:r>
        <w:rPr>
          <w:rFonts w:cs="Simplified Arabic"/>
          <w:rtl/>
        </w:rPr>
        <w:t>كما تم تنفيذ دراسة بعدية بنسبة 4% من مناطق العد بهدف فحص نسب شمول الأفراد والأسر، حيث تم إعادة العد كاملاً لجميع الأسر والأفراد في مناطق العد المختارة، حيث أظهرت الدراسة وجود نقص لشمول الأفراد بنسبة 2.</w:t>
      </w:r>
      <w:r>
        <w:rPr>
          <w:rFonts w:cs="Simplified Arabic" w:hint="cs"/>
          <w:rtl/>
        </w:rPr>
        <w:t>7</w:t>
      </w:r>
      <w:r>
        <w:rPr>
          <w:rFonts w:cs="Simplified Arabic"/>
          <w:rtl/>
        </w:rPr>
        <w:t>%</w:t>
      </w:r>
      <w:r>
        <w:rPr>
          <w:rFonts w:cs="Simplified Arabic" w:hint="cs"/>
          <w:rtl/>
        </w:rPr>
        <w:t>.</w:t>
      </w:r>
    </w:p>
    <w:p w:rsidR="00DB508A" w:rsidRPr="00DB508A" w:rsidRDefault="00DB508A">
      <w:pPr>
        <w:jc w:val="lowKashida"/>
        <w:rPr>
          <w:rFonts w:cs="Simplified Arabic"/>
          <w:b/>
          <w:bCs/>
          <w:sz w:val="22"/>
          <w:szCs w:val="22"/>
          <w:rtl/>
        </w:rPr>
      </w:pPr>
    </w:p>
    <w:p w:rsidR="003F737F" w:rsidRDefault="003F737F">
      <w:pPr>
        <w:jc w:val="lowKashida"/>
        <w:rPr>
          <w:rFonts w:cs="Simplified Arabic"/>
          <w:b/>
          <w:bCs/>
          <w:rtl/>
        </w:rPr>
      </w:pPr>
      <w:r>
        <w:rPr>
          <w:rFonts w:cs="Simplified Arabic" w:hint="cs"/>
          <w:b/>
          <w:bCs/>
          <w:rtl/>
        </w:rPr>
        <w:t>3.3.5 حالات الرفض</w:t>
      </w:r>
    </w:p>
    <w:p w:rsidR="003F737F" w:rsidRDefault="003F737F">
      <w:pPr>
        <w:jc w:val="lowKashida"/>
        <w:rPr>
          <w:rFonts w:cs="Simplified Arabic"/>
          <w:rtl/>
        </w:rPr>
      </w:pPr>
      <w:r>
        <w:rPr>
          <w:rFonts w:cs="Simplified Arabic" w:hint="cs"/>
          <w:rtl/>
        </w:rPr>
        <w:t xml:space="preserve">تم وضع العديد من الآليات لمواجهة حالات الرفض من قبل بعض المواطنين خاصة في محافظة القدس والتجمعات المجاورة لها والناتجة عن المضايقات الإسرائيلية حيال الفلسطينيين المقيمين في محافظة القدس والمناطق المجاورة لها </w:t>
      </w:r>
      <w:r>
        <w:rPr>
          <w:rFonts w:cs="Simplified Arabic" w:hint="cs"/>
          <w:rtl/>
        </w:rPr>
        <w:lastRenderedPageBreak/>
        <w:t xml:space="preserve">ومن هذه الآليات زيارات ميدانية من قبل أعضاء غرفة العمليات المركزية لمعالجة هذه الحالات، مشاركة </w:t>
      </w:r>
      <w:proofErr w:type="spellStart"/>
      <w:r>
        <w:rPr>
          <w:rFonts w:cs="Simplified Arabic" w:hint="cs"/>
          <w:rtl/>
        </w:rPr>
        <w:t>المسؤولين</w:t>
      </w:r>
      <w:proofErr w:type="spellEnd"/>
      <w:r>
        <w:rPr>
          <w:rFonts w:cs="Simplified Arabic" w:hint="cs"/>
          <w:rtl/>
        </w:rPr>
        <w:t xml:space="preserve"> والجهات الرسمية المختلفة للحد من هذه الحالات.</w:t>
      </w:r>
    </w:p>
    <w:p w:rsidR="003F737F" w:rsidRDefault="003F737F">
      <w:pPr>
        <w:jc w:val="lowKashida"/>
        <w:rPr>
          <w:rFonts w:cs="Simplified Arabic"/>
          <w:b/>
          <w:bCs/>
          <w:rtl/>
        </w:rPr>
      </w:pPr>
    </w:p>
    <w:p w:rsidR="003F737F" w:rsidRDefault="003F737F">
      <w:pPr>
        <w:jc w:val="lowKashida"/>
        <w:rPr>
          <w:rFonts w:cs="Simplified Arabic"/>
          <w:b/>
          <w:bCs/>
          <w:rtl/>
        </w:rPr>
      </w:pPr>
      <w:r>
        <w:rPr>
          <w:rFonts w:cs="Simplified Arabic" w:hint="cs"/>
          <w:b/>
          <w:bCs/>
          <w:rtl/>
        </w:rPr>
        <w:t>4</w:t>
      </w:r>
      <w:r>
        <w:rPr>
          <w:rFonts w:cs="Simplified Arabic"/>
          <w:b/>
          <w:bCs/>
          <w:rtl/>
        </w:rPr>
        <w:t xml:space="preserve">.5 آلية </w:t>
      </w:r>
      <w:r>
        <w:rPr>
          <w:rFonts w:cs="Simplified Arabic" w:hint="cs"/>
          <w:b/>
          <w:bCs/>
          <w:rtl/>
        </w:rPr>
        <w:t>ال</w:t>
      </w:r>
      <w:r>
        <w:rPr>
          <w:rFonts w:cs="Simplified Arabic"/>
          <w:b/>
          <w:bCs/>
          <w:rtl/>
        </w:rPr>
        <w:t xml:space="preserve">ضبط في مرحلة معالجة البيانات </w:t>
      </w:r>
    </w:p>
    <w:p w:rsidR="003F737F" w:rsidRDefault="003F737F">
      <w:pPr>
        <w:jc w:val="lowKashida"/>
        <w:rPr>
          <w:rFonts w:cs="Simplified Arabic"/>
          <w:rtl/>
        </w:rPr>
      </w:pPr>
      <w:r>
        <w:rPr>
          <w:rFonts w:cs="Simplified Arabic"/>
          <w:rtl/>
        </w:rPr>
        <w:t>تشمل مرحلة معالجة البيانات عمليات التدقيق والترميز والإدخال ومراجعة الكشوف، وعمليات المراجعة والفحص لجميع العمليات السابقة</w:t>
      </w:r>
      <w:r>
        <w:rPr>
          <w:rFonts w:cs="Simplified Arabic" w:hint="cs"/>
          <w:rtl/>
        </w:rPr>
        <w:t xml:space="preserve"> تجميع مناطق العد</w:t>
      </w:r>
      <w:r>
        <w:rPr>
          <w:rFonts w:cs="Simplified Arabic"/>
          <w:rtl/>
        </w:rPr>
        <w:t xml:space="preserve">، حيث تم وضع جميع الآليات والتعليمات بحيث يتم فحص اتساق البيانات وترميز الحقول والتأكد من إدخال جميع مناطق العد وجميع السجلات والاستمارات وما تحتويها من بيانات عن المباني والوحدات السكنية والأسر والأفراد.  كما تم وضع الآلية لتدقيق السجلات والاستمارات وانتقالها من عملية إلى أخرى بحيث يتم التأكد من أن جميع العمليات المطلوبة لكل استمارة تمت بالشكل السليم، حيث تم إعداد مخزن لجميع الوثائق مفهرسة ومصنفة بحيث يسهل الرجوع إليها، وبحيث يكون </w:t>
      </w:r>
      <w:proofErr w:type="spellStart"/>
      <w:r>
        <w:rPr>
          <w:rFonts w:cs="Simplified Arabic"/>
          <w:rtl/>
        </w:rPr>
        <w:t>مسؤول</w:t>
      </w:r>
      <w:proofErr w:type="spellEnd"/>
      <w:r>
        <w:rPr>
          <w:rFonts w:cs="Simplified Arabic"/>
          <w:rtl/>
        </w:rPr>
        <w:t xml:space="preserve"> المستودع المراقب عن تدفق الحقائب والسجلات وإعداد الإنجاز اليومي.</w:t>
      </w:r>
    </w:p>
    <w:p w:rsidR="003F737F" w:rsidRPr="00806F49" w:rsidRDefault="003F737F">
      <w:pPr>
        <w:jc w:val="lowKashida"/>
        <w:rPr>
          <w:rFonts w:cs="Simplified Arabic"/>
          <w:sz w:val="18"/>
          <w:szCs w:val="18"/>
          <w:rtl/>
        </w:rPr>
      </w:pPr>
    </w:p>
    <w:p w:rsidR="003F737F" w:rsidRDefault="003F737F">
      <w:pPr>
        <w:jc w:val="lowKashida"/>
        <w:rPr>
          <w:rFonts w:cs="Simplified Arabic"/>
          <w:rtl/>
        </w:rPr>
      </w:pPr>
      <w:r>
        <w:rPr>
          <w:rFonts w:cs="Simplified Arabic"/>
          <w:rtl/>
        </w:rPr>
        <w:t>وتم إعداد الأدلة الخاصة بالترميز مسبقاً وفحصها والأدلة الخاصة بالتعليمات لآلية التدقيق والترميز وفحص اتساق البيانات وكيفية اكتشاف الأخطاء وتصحيحها</w:t>
      </w:r>
      <w:r>
        <w:rPr>
          <w:rFonts w:cs="Simplified Arabic" w:hint="cs"/>
          <w:rtl/>
        </w:rPr>
        <w:t xml:space="preserve">. </w:t>
      </w:r>
      <w:r>
        <w:rPr>
          <w:rFonts w:cs="Simplified Arabic"/>
          <w:rtl/>
        </w:rPr>
        <w:t xml:space="preserve"> وتم اختيار جميع العاملين في التدقيق والترميز من أفضل العاملين الميدانيين الذين قاموا باستيفاء البيانات من الأسر والأفراد.</w:t>
      </w:r>
      <w:r>
        <w:rPr>
          <w:rFonts w:cs="Simplified Arabic" w:hint="cs"/>
          <w:rtl/>
        </w:rPr>
        <w:t xml:space="preserve"> </w:t>
      </w:r>
      <w:r>
        <w:rPr>
          <w:rFonts w:cs="Simplified Arabic"/>
          <w:rtl/>
        </w:rPr>
        <w:t xml:space="preserve"> كما تم تنفيذ العمل والتدريب مركزياً لتوحيد المفاهيم وعمليات فحص البيانات لإزالة الفوارق الميدانية في مختلف المحافظات.</w:t>
      </w:r>
      <w:r>
        <w:rPr>
          <w:rFonts w:cs="Simplified Arabic" w:hint="cs"/>
          <w:rtl/>
        </w:rPr>
        <w:t xml:space="preserve"> </w:t>
      </w:r>
      <w:r>
        <w:rPr>
          <w:rFonts w:cs="Simplified Arabic"/>
          <w:rtl/>
        </w:rPr>
        <w:t xml:space="preserve"> كما تم تدقيق جميع الاستمارات وترميزها وفحص اتساقها مكتبياً</w:t>
      </w:r>
      <w:r>
        <w:rPr>
          <w:rFonts w:cs="Simplified Arabic"/>
          <w:b/>
          <w:bCs/>
          <w:rtl/>
        </w:rPr>
        <w:t xml:space="preserve"> </w:t>
      </w:r>
      <w:r>
        <w:rPr>
          <w:rFonts w:cs="Simplified Arabic" w:hint="cs"/>
          <w:b/>
          <w:bCs/>
          <w:rtl/>
        </w:rPr>
        <w:t>(</w:t>
      </w:r>
      <w:r>
        <w:rPr>
          <w:rFonts w:cs="Simplified Arabic"/>
          <w:rtl/>
        </w:rPr>
        <w:t>100%</w:t>
      </w:r>
      <w:r>
        <w:rPr>
          <w:rFonts w:cs="Simplified Arabic" w:hint="cs"/>
          <w:rtl/>
        </w:rPr>
        <w:t>)</w:t>
      </w:r>
      <w:r>
        <w:rPr>
          <w:rFonts w:cs="Simplified Arabic"/>
          <w:rtl/>
        </w:rPr>
        <w:t xml:space="preserve"> ومراجعة التدقيق والترميز مكتبياً </w:t>
      </w:r>
      <w:r>
        <w:rPr>
          <w:rFonts w:cs="Simplified Arabic" w:hint="cs"/>
          <w:rtl/>
        </w:rPr>
        <w:t>لا تقل عن 50%</w:t>
      </w:r>
      <w:r>
        <w:rPr>
          <w:rFonts w:cs="Simplified Arabic"/>
          <w:rtl/>
        </w:rPr>
        <w:t xml:space="preserve"> لكي يتسنى إزالة الفوارق الفردية بين المدققين واكتشاف الأخطاء وتصحيحها  وتعميمها بشكل يومي.</w:t>
      </w:r>
    </w:p>
    <w:p w:rsidR="003F737F" w:rsidRPr="00806F49" w:rsidRDefault="003F737F">
      <w:pPr>
        <w:jc w:val="lowKashida"/>
        <w:rPr>
          <w:rFonts w:cs="Simplified Arabic"/>
          <w:sz w:val="18"/>
          <w:szCs w:val="18"/>
          <w:rtl/>
        </w:rPr>
      </w:pPr>
    </w:p>
    <w:p w:rsidR="003F737F" w:rsidRDefault="003F737F" w:rsidP="00102F55">
      <w:pPr>
        <w:pStyle w:val="BodyText"/>
        <w:jc w:val="both"/>
        <w:rPr>
          <w:szCs w:val="24"/>
          <w:rtl/>
        </w:rPr>
      </w:pPr>
      <w:r>
        <w:rPr>
          <w:szCs w:val="24"/>
          <w:rtl/>
        </w:rPr>
        <w:t xml:space="preserve">أما </w:t>
      </w:r>
      <w:r>
        <w:rPr>
          <w:rFonts w:hint="cs"/>
          <w:szCs w:val="24"/>
          <w:rtl/>
        </w:rPr>
        <w:t>فيما يتعلق بمرحلة</w:t>
      </w:r>
      <w:r>
        <w:rPr>
          <w:szCs w:val="24"/>
          <w:rtl/>
        </w:rPr>
        <w:t xml:space="preserve"> إدخال البيانات فقد تم </w:t>
      </w:r>
      <w:r>
        <w:rPr>
          <w:rFonts w:hint="cs"/>
          <w:szCs w:val="24"/>
          <w:rtl/>
        </w:rPr>
        <w:t xml:space="preserve">عقد امتحان لجميع المتقدمين للإدخال واختيار أفضلهم بناء على نتائج الامتحان، وقد تم تدريب </w:t>
      </w:r>
      <w:r>
        <w:rPr>
          <w:szCs w:val="24"/>
          <w:rtl/>
        </w:rPr>
        <w:t>المدخلين مركزياً على آلية موحدة</w:t>
      </w:r>
      <w:r>
        <w:rPr>
          <w:rFonts w:hint="cs"/>
          <w:szCs w:val="24"/>
          <w:rtl/>
        </w:rPr>
        <w:t xml:space="preserve"> للإدخال، وخلال الأيام </w:t>
      </w:r>
      <w:r>
        <w:rPr>
          <w:szCs w:val="24"/>
          <w:rtl/>
        </w:rPr>
        <w:t xml:space="preserve">الثلاث الأولى </w:t>
      </w:r>
      <w:r>
        <w:rPr>
          <w:rFonts w:hint="cs"/>
          <w:szCs w:val="24"/>
          <w:rtl/>
        </w:rPr>
        <w:t>تم مراجعة و</w:t>
      </w:r>
      <w:r>
        <w:rPr>
          <w:szCs w:val="24"/>
          <w:rtl/>
        </w:rPr>
        <w:t xml:space="preserve">إعادة </w:t>
      </w:r>
      <w:r>
        <w:rPr>
          <w:rFonts w:hint="cs"/>
          <w:szCs w:val="24"/>
          <w:rtl/>
        </w:rPr>
        <w:t>إدخال جميع البيانات المدخلة</w:t>
      </w:r>
      <w:r>
        <w:rPr>
          <w:szCs w:val="24"/>
          <w:rtl/>
        </w:rPr>
        <w:t xml:space="preserve"> </w:t>
      </w:r>
      <w:r>
        <w:rPr>
          <w:rFonts w:hint="cs"/>
          <w:szCs w:val="24"/>
          <w:rtl/>
        </w:rPr>
        <w:t>لجميع</w:t>
      </w:r>
      <w:r>
        <w:rPr>
          <w:szCs w:val="24"/>
          <w:rtl/>
        </w:rPr>
        <w:t xml:space="preserve"> المدخلين، وإجراء التصحيحات المناسبة وتنبيه العاملين لتلافيها، واستبعاد المدخلين ذوي أخطاء الإدخال المرتفعة، </w:t>
      </w:r>
      <w:r>
        <w:rPr>
          <w:rFonts w:hint="cs"/>
          <w:szCs w:val="24"/>
          <w:rtl/>
        </w:rPr>
        <w:t>و</w:t>
      </w:r>
      <w:r>
        <w:rPr>
          <w:szCs w:val="24"/>
          <w:rtl/>
        </w:rPr>
        <w:t xml:space="preserve">تم اختيار </w:t>
      </w:r>
      <w:r w:rsidR="00102F55">
        <w:rPr>
          <w:rFonts w:hint="cs"/>
          <w:szCs w:val="24"/>
          <w:rtl/>
        </w:rPr>
        <w:t>أ</w:t>
      </w:r>
      <w:r>
        <w:rPr>
          <w:szCs w:val="24"/>
          <w:rtl/>
        </w:rPr>
        <w:t>فضل المدخلين بناء على نوعية البيانات المدخلة والسرعة في الإنجاز.</w:t>
      </w:r>
      <w:r>
        <w:rPr>
          <w:rFonts w:hint="cs"/>
          <w:szCs w:val="24"/>
          <w:rtl/>
        </w:rPr>
        <w:t xml:space="preserve"> </w:t>
      </w:r>
      <w:r>
        <w:rPr>
          <w:szCs w:val="24"/>
          <w:rtl/>
        </w:rPr>
        <w:t xml:space="preserve"> كما تم وضع الآليات لضمان إدخال البيانات بالصورة الصحيحة، حيث تم في المرحلة الأول</w:t>
      </w:r>
      <w:r>
        <w:rPr>
          <w:rFonts w:hint="cs"/>
          <w:szCs w:val="24"/>
          <w:rtl/>
        </w:rPr>
        <w:t>ى</w:t>
      </w:r>
      <w:r>
        <w:rPr>
          <w:szCs w:val="24"/>
          <w:rtl/>
        </w:rPr>
        <w:t xml:space="preserve"> إعداد ملف مستقل وفريد من نوعه لكل منطقة عد على حده يحتوي البيانات التعريفية (لضمان الشمول) بما فيها عدد الأسر وإجمالي عدد السجلات لضمان إدخال جميع السجلات وجميع الأسر.  وعند الإدخال وضع فحص شامل للبيانات التعريفية والمدى الرقمي لكل سؤال رئيسي بحيث لا يقبل الحاسب أي رقم خارج هذا المدى مثل العلاقة برب الأسرة والجنس وجميع الأسئلة </w:t>
      </w:r>
      <w:proofErr w:type="spellStart"/>
      <w:r>
        <w:rPr>
          <w:szCs w:val="24"/>
          <w:rtl/>
        </w:rPr>
        <w:t>المرمز</w:t>
      </w:r>
      <w:r w:rsidR="00240EAA">
        <w:rPr>
          <w:rFonts w:hint="cs"/>
          <w:szCs w:val="24"/>
          <w:rtl/>
        </w:rPr>
        <w:t>ة</w:t>
      </w:r>
      <w:proofErr w:type="spellEnd"/>
      <w:r>
        <w:rPr>
          <w:szCs w:val="24"/>
          <w:rtl/>
        </w:rPr>
        <w:t xml:space="preserve"> مسبقا في استمارة الأسرة والظروف السكنية ونوع المبنى في استمارة المباني مثلا. </w:t>
      </w:r>
      <w:r>
        <w:rPr>
          <w:rFonts w:hint="cs"/>
          <w:szCs w:val="24"/>
          <w:rtl/>
        </w:rPr>
        <w:t xml:space="preserve"> </w:t>
      </w:r>
      <w:r>
        <w:rPr>
          <w:szCs w:val="24"/>
          <w:rtl/>
        </w:rPr>
        <w:t>أما باقي الأسئلة فيجرى إعادة فحص شامل لمدى كل سؤال بعد عملية الإدخال، واستخراج كشوف بالأخطاء الناتجة عن عدم اتساق البيانات.</w:t>
      </w:r>
    </w:p>
    <w:p w:rsidR="003F737F" w:rsidRPr="00DB508A" w:rsidRDefault="003F737F">
      <w:pPr>
        <w:pStyle w:val="BodyText"/>
        <w:jc w:val="both"/>
        <w:rPr>
          <w:sz w:val="20"/>
          <w:rtl/>
        </w:rPr>
      </w:pPr>
    </w:p>
    <w:p w:rsidR="003F737F" w:rsidRDefault="003F737F">
      <w:pPr>
        <w:pStyle w:val="BodyText"/>
        <w:jc w:val="both"/>
        <w:rPr>
          <w:b/>
          <w:bCs/>
          <w:szCs w:val="24"/>
          <w:rtl/>
        </w:rPr>
      </w:pPr>
      <w:r>
        <w:rPr>
          <w:b/>
          <w:bCs/>
          <w:szCs w:val="24"/>
          <w:rtl/>
        </w:rPr>
        <w:t>وتم استخدام برامج معدة مسبقاً لاستخراج الكشوف بالأخطاء وفق الآلية التالية:</w:t>
      </w:r>
    </w:p>
    <w:p w:rsidR="003F737F" w:rsidRDefault="003F737F">
      <w:pPr>
        <w:pStyle w:val="BodyText"/>
        <w:numPr>
          <w:ilvl w:val="0"/>
          <w:numId w:val="23"/>
        </w:numPr>
        <w:tabs>
          <w:tab w:val="clear" w:pos="510"/>
        </w:tabs>
        <w:ind w:left="611" w:right="0"/>
        <w:jc w:val="both"/>
        <w:rPr>
          <w:szCs w:val="24"/>
          <w:rtl/>
        </w:rPr>
      </w:pPr>
      <w:r>
        <w:rPr>
          <w:szCs w:val="24"/>
          <w:rtl/>
        </w:rPr>
        <w:t>تم إعداد دليل مطبوع باسم تعليمات المراجعة المكتبية والآلية لاستمارة الأسرة والظروف السكنية، ومجموعة أوراق مطبوعة لتعليمات المراجعة المكتبية والآلية لاستمارة المباني، يتضمن جميع الفحوص سواء الفحوص التي تهدف إلى التأكد من شمولية الإدخال أو فحوص لكشف الأخطاء الاتساقية أو فحوص الكشف عن الحالات النادرة والشاذة حيث تم مراجعتها،  ويوجد لكل خطأ اسم ورقم مطبوع في الدليل ليسهل الرجوع إليه.</w:t>
      </w:r>
    </w:p>
    <w:p w:rsidR="003F737F" w:rsidRDefault="003F737F">
      <w:pPr>
        <w:pStyle w:val="BodyText"/>
        <w:numPr>
          <w:ilvl w:val="0"/>
          <w:numId w:val="23"/>
        </w:numPr>
        <w:tabs>
          <w:tab w:val="clear" w:pos="510"/>
        </w:tabs>
        <w:ind w:left="611" w:right="0"/>
        <w:jc w:val="both"/>
        <w:rPr>
          <w:szCs w:val="24"/>
          <w:rtl/>
        </w:rPr>
      </w:pPr>
      <w:r>
        <w:rPr>
          <w:szCs w:val="24"/>
          <w:rtl/>
        </w:rPr>
        <w:lastRenderedPageBreak/>
        <w:t xml:space="preserve">يتم استخراج كشف لكل منطقة عد يتضمن بيانات تعريفية لكل مبنى أو وحدة سكنية أو أسرة أو فرد اسم الرسالة (نوع الفحص) ورقمه المطبوع في الدليل، والذي يدل المدقق على اسم الرسالة ونوع الخطأ ومكانه وآلية التدقيق والمراجعة وآلية التصحيح، حيث يضم أكثر من (600) فحص وعلى عدة مراحل. </w:t>
      </w:r>
    </w:p>
    <w:p w:rsidR="003F737F" w:rsidRDefault="003F737F" w:rsidP="00C637F5">
      <w:pPr>
        <w:pStyle w:val="BodyText"/>
        <w:numPr>
          <w:ilvl w:val="0"/>
          <w:numId w:val="23"/>
        </w:numPr>
        <w:tabs>
          <w:tab w:val="clear" w:pos="510"/>
        </w:tabs>
        <w:ind w:left="611" w:right="0"/>
        <w:jc w:val="both"/>
        <w:rPr>
          <w:szCs w:val="24"/>
          <w:rtl/>
        </w:rPr>
      </w:pPr>
      <w:r>
        <w:rPr>
          <w:szCs w:val="24"/>
          <w:rtl/>
        </w:rPr>
        <w:t>تسلم الكشوف إلى المراجعين الذين يقومون  بالرجوع إلى السجلات الأصلية،  فإذا كان الخطأ سببه إدخال يعدل على الكشف وإذا كان الخطأ ميداني ينظر إلى الأسئلة المرتبطة ويتم التعديل وفق الح</w:t>
      </w:r>
      <w:r w:rsidR="00102F55">
        <w:rPr>
          <w:szCs w:val="24"/>
          <w:rtl/>
        </w:rPr>
        <w:t>الة مثال:إذا كان نوع المسكن خيم</w:t>
      </w:r>
      <w:r w:rsidR="00102F55">
        <w:rPr>
          <w:rFonts w:hint="cs"/>
          <w:szCs w:val="24"/>
          <w:rtl/>
        </w:rPr>
        <w:t>ة</w:t>
      </w:r>
      <w:r>
        <w:rPr>
          <w:szCs w:val="24"/>
          <w:rtl/>
        </w:rPr>
        <w:t xml:space="preserve"> أو غرفه</w:t>
      </w:r>
      <w:r>
        <w:rPr>
          <w:rFonts w:hint="cs"/>
          <w:szCs w:val="24"/>
          <w:rtl/>
        </w:rPr>
        <w:t xml:space="preserve"> مستقلة</w:t>
      </w:r>
      <w:r>
        <w:rPr>
          <w:szCs w:val="24"/>
          <w:rtl/>
        </w:rPr>
        <w:t xml:space="preserve"> يجب أن يكون عدد الغرف (1) حسب التعريف، وتتم المعالجة أولاً خلال التدقيق اليدوي ثم يتم استخراج الكشوف الآلية بعد الإدخال لمثل هذا النوع من الفحوص ويتم الرجوع إلى الحالات وتصحيحها يدوياً على السجل وإعادة إدخال البيانات الصحيحة.  أما بالنسبة لفحص الشمول فهناك مرجع رئيسي فيه جميع مناطق العد بحيث يتم معرفة عدد السجلات وعدد الأسر في منطقة العد يعد يدويا ويدخل على الحاسب فإذا وجد اختلاف بين ما هو مدخل فعلا من سجلات أو أسر وبين ما هو مد</w:t>
      </w:r>
      <w:r>
        <w:rPr>
          <w:rFonts w:hint="cs"/>
          <w:szCs w:val="24"/>
          <w:rtl/>
        </w:rPr>
        <w:t>خ</w:t>
      </w:r>
      <w:r>
        <w:rPr>
          <w:szCs w:val="24"/>
          <w:rtl/>
        </w:rPr>
        <w:t>ل من إجمالي عدد الأسر والموجود في ملف كل منطقة عد تخرج رسالة لوجود هذ</w:t>
      </w:r>
      <w:r>
        <w:rPr>
          <w:rFonts w:hint="cs"/>
          <w:szCs w:val="24"/>
          <w:rtl/>
        </w:rPr>
        <w:t>ا</w:t>
      </w:r>
      <w:r>
        <w:rPr>
          <w:szCs w:val="24"/>
          <w:rtl/>
        </w:rPr>
        <w:t xml:space="preserve"> الخطأ ويتم إجراء التصحيح اللازم وبهذه الطريقة يتم التأكد 100% أن جميع الأسر قد أدخلت، وبنفس الطريقة يتم التأكد من أن جميع الأفراد في كل أسرة موزعين إلى ذكور وإناث قد تم إدخالهم 100% من خلال الربط بين ملخص عدد أفراد الأسرة المعد يدويا مسبقا والمدخل ضمن بيانات كل أسرة وبين عدد الأفراد المدخلين فعلا موزعين إلى ذكور وإناث ومن خلال رقم الفرد المتسلسل في الأسرة وبهذه الطريقة يتم التأكد 100% أيضا بأن جميع الأفراد في جميع الأسر قد تم عدهم وإدخال  بياناتهم حسب الجنس، بالإضافة </w:t>
      </w:r>
      <w:r>
        <w:rPr>
          <w:rFonts w:hint="cs"/>
          <w:szCs w:val="24"/>
          <w:rtl/>
        </w:rPr>
        <w:t xml:space="preserve">إلى </w:t>
      </w:r>
      <w:r>
        <w:rPr>
          <w:szCs w:val="24"/>
          <w:rtl/>
        </w:rPr>
        <w:t>وج</w:t>
      </w:r>
      <w:r>
        <w:rPr>
          <w:rFonts w:hint="cs"/>
          <w:szCs w:val="24"/>
          <w:rtl/>
        </w:rPr>
        <w:t>و</w:t>
      </w:r>
      <w:r>
        <w:rPr>
          <w:szCs w:val="24"/>
          <w:rtl/>
        </w:rPr>
        <w:t>د رقم فريد ومتسلسل لكل أسرة في منطقة العد.</w:t>
      </w:r>
    </w:p>
    <w:p w:rsidR="003F737F" w:rsidRPr="00DB508A" w:rsidRDefault="003F737F">
      <w:pPr>
        <w:pStyle w:val="BodyText"/>
        <w:jc w:val="both"/>
        <w:rPr>
          <w:sz w:val="20"/>
          <w:rtl/>
        </w:rPr>
      </w:pPr>
    </w:p>
    <w:p w:rsidR="003F737F" w:rsidRDefault="00102F55">
      <w:pPr>
        <w:pStyle w:val="BodyText"/>
        <w:jc w:val="both"/>
        <w:rPr>
          <w:szCs w:val="24"/>
          <w:rtl/>
        </w:rPr>
      </w:pPr>
      <w:r>
        <w:rPr>
          <w:rFonts w:hint="cs"/>
          <w:b/>
          <w:bCs/>
          <w:szCs w:val="24"/>
          <w:rtl/>
        </w:rPr>
        <w:t>أ</w:t>
      </w:r>
      <w:r w:rsidR="003F737F">
        <w:rPr>
          <w:rFonts w:hint="cs"/>
          <w:b/>
          <w:bCs/>
          <w:szCs w:val="24"/>
          <w:rtl/>
        </w:rPr>
        <w:t>ما التعامل مع غير المبين فيتم</w:t>
      </w:r>
      <w:r w:rsidR="003F737F">
        <w:rPr>
          <w:rFonts w:hint="cs"/>
          <w:szCs w:val="24"/>
          <w:rtl/>
        </w:rPr>
        <w:t xml:space="preserve"> </w:t>
      </w:r>
      <w:r w:rsidR="003F737F">
        <w:rPr>
          <w:szCs w:val="24"/>
          <w:rtl/>
        </w:rPr>
        <w:t>من ناحية المبدأ ترميزه غير مبين ووضع الرقم (9) حسب عدد الخانات لكل سؤال ما لم ترد قرينة أكيدة تمكن من اختيار الإجابة الصحيحة، مثل متغيرات الجنس والعلاقة برب الأسرة في استمارة الأسرة</w:t>
      </w:r>
      <w:r w:rsidR="003F737F">
        <w:rPr>
          <w:b/>
          <w:bCs/>
          <w:szCs w:val="24"/>
          <w:rtl/>
        </w:rPr>
        <w:t xml:space="preserve"> </w:t>
      </w:r>
      <w:r w:rsidR="003F737F">
        <w:rPr>
          <w:szCs w:val="24"/>
          <w:rtl/>
        </w:rPr>
        <w:t xml:space="preserve">والظروف السكنية. </w:t>
      </w:r>
    </w:p>
    <w:p w:rsidR="003F737F" w:rsidRDefault="003F737F">
      <w:pPr>
        <w:pStyle w:val="BodyText"/>
        <w:numPr>
          <w:ilvl w:val="0"/>
          <w:numId w:val="29"/>
        </w:numPr>
        <w:ind w:right="0"/>
        <w:jc w:val="both"/>
        <w:rPr>
          <w:szCs w:val="24"/>
          <w:rtl/>
        </w:rPr>
      </w:pPr>
      <w:r>
        <w:rPr>
          <w:szCs w:val="24"/>
          <w:rtl/>
        </w:rPr>
        <w:t xml:space="preserve"> يتم استخراج كشوف لجميع مناطق العد 100% بهذه الطريقة ولجميع أنواع الفحوص.</w:t>
      </w:r>
    </w:p>
    <w:p w:rsidR="003F737F" w:rsidRDefault="003F737F">
      <w:pPr>
        <w:pStyle w:val="BodyText"/>
        <w:numPr>
          <w:ilvl w:val="0"/>
          <w:numId w:val="29"/>
        </w:numPr>
        <w:ind w:right="0"/>
        <w:jc w:val="both"/>
        <w:rPr>
          <w:szCs w:val="24"/>
          <w:rtl/>
        </w:rPr>
      </w:pPr>
      <w:r>
        <w:rPr>
          <w:szCs w:val="24"/>
          <w:rtl/>
        </w:rPr>
        <w:t>يتم إعادة الكشوف المعدلة إلى خيرة المدخلين لإعادة إدخالها وإجراء التصحيح اللازم، ويتم الاحتفاظ يومياً بنسخة من البيانات المدخلة في أماكن مختلفة.</w:t>
      </w:r>
    </w:p>
    <w:p w:rsidR="003F737F" w:rsidRDefault="003F737F">
      <w:pPr>
        <w:pStyle w:val="BodyText"/>
        <w:numPr>
          <w:ilvl w:val="0"/>
          <w:numId w:val="29"/>
        </w:numPr>
        <w:ind w:right="0"/>
        <w:jc w:val="both"/>
        <w:rPr>
          <w:szCs w:val="24"/>
          <w:rtl/>
        </w:rPr>
      </w:pPr>
      <w:r>
        <w:rPr>
          <w:szCs w:val="24"/>
          <w:rtl/>
        </w:rPr>
        <w:t>يتم تطبيق المراحل السابقة لكل منطقة عد مرتين أو أكثر حتى يتم تنظيف بيانات منطقة العد كاملة.</w:t>
      </w:r>
    </w:p>
    <w:p w:rsidR="003F737F" w:rsidRDefault="003F737F" w:rsidP="00102F55">
      <w:pPr>
        <w:pStyle w:val="BodyText"/>
        <w:numPr>
          <w:ilvl w:val="0"/>
          <w:numId w:val="29"/>
        </w:numPr>
        <w:ind w:right="0"/>
        <w:jc w:val="both"/>
        <w:rPr>
          <w:szCs w:val="24"/>
        </w:rPr>
      </w:pPr>
      <w:r>
        <w:rPr>
          <w:szCs w:val="24"/>
          <w:rtl/>
        </w:rPr>
        <w:t xml:space="preserve"> يتم تجميع ملفات مناطق العد لكل تجمع ولكل محافظة ويجري مراجعة الجداول والتكرارات وإضافة أية فحوص أو اختيارات سواء بالأخطاء أو بالأمور التي تحتاج إلى فحص وفي هذه المرحلة تم مشاركة كافة المختصين في المجالات المختلفة (</w:t>
      </w:r>
      <w:proofErr w:type="spellStart"/>
      <w:r>
        <w:rPr>
          <w:szCs w:val="24"/>
          <w:rtl/>
        </w:rPr>
        <w:t>الديم</w:t>
      </w:r>
      <w:r w:rsidR="00102F55">
        <w:rPr>
          <w:rFonts w:hint="cs"/>
          <w:szCs w:val="24"/>
          <w:rtl/>
        </w:rPr>
        <w:t>و</w:t>
      </w:r>
      <w:r>
        <w:rPr>
          <w:szCs w:val="24"/>
          <w:rtl/>
        </w:rPr>
        <w:t>غرافيا</w:t>
      </w:r>
      <w:proofErr w:type="spellEnd"/>
      <w:r>
        <w:rPr>
          <w:szCs w:val="24"/>
          <w:rtl/>
        </w:rPr>
        <w:t>، التعليم، القوى العاملة، المساكن، المباني وغيرها) في فحص البيانات قبل جدولتها النهائية حيث تم الرجوع إلى الحالات غير الصحيحة وإجراء التصحيحات وفق الآلية السابقة.</w:t>
      </w:r>
    </w:p>
    <w:p w:rsidR="003F737F" w:rsidRDefault="003F737F">
      <w:pPr>
        <w:pStyle w:val="BodyText"/>
        <w:ind w:left="44"/>
        <w:jc w:val="both"/>
        <w:rPr>
          <w:szCs w:val="24"/>
        </w:rPr>
      </w:pPr>
    </w:p>
    <w:p w:rsidR="003F737F" w:rsidRDefault="003F737F">
      <w:pPr>
        <w:pStyle w:val="BodyText"/>
        <w:ind w:left="44"/>
        <w:jc w:val="both"/>
        <w:rPr>
          <w:szCs w:val="24"/>
          <w:rtl/>
        </w:rPr>
      </w:pPr>
      <w:r>
        <w:rPr>
          <w:szCs w:val="24"/>
          <w:rtl/>
        </w:rPr>
        <w:t>كما تم أثناء عملية تنظيف البيانات استخراج العديد من الجداول التفصيلية وتدقيقها ومراجعتها وفحصها من إدارة التعداد ومن قبل المعنيين في الموضوع من الإدارات الأخرى</w:t>
      </w:r>
      <w:r>
        <w:rPr>
          <w:rFonts w:hint="cs"/>
          <w:szCs w:val="24"/>
          <w:rtl/>
        </w:rPr>
        <w:t xml:space="preserve">، </w:t>
      </w:r>
      <w:r>
        <w:rPr>
          <w:szCs w:val="24"/>
          <w:rtl/>
        </w:rPr>
        <w:t xml:space="preserve">تم تسليم نسخة من البيانات الخام لكل </w:t>
      </w:r>
      <w:proofErr w:type="spellStart"/>
      <w:r>
        <w:rPr>
          <w:szCs w:val="24"/>
          <w:rtl/>
        </w:rPr>
        <w:t>مسؤول</w:t>
      </w:r>
      <w:proofErr w:type="spellEnd"/>
      <w:r>
        <w:rPr>
          <w:szCs w:val="24"/>
          <w:rtl/>
        </w:rPr>
        <w:t xml:space="preserve"> موضوع لفحص دقة وجودة البيانات واتساقها الداخلي قبل عملية استخراج الجداول بصورتها النهائية وإجراء أية تعديلات مطلوبة</w:t>
      </w:r>
      <w:r>
        <w:rPr>
          <w:rFonts w:hint="cs"/>
          <w:szCs w:val="24"/>
          <w:rtl/>
        </w:rPr>
        <w:t>.</w:t>
      </w:r>
      <w:r>
        <w:rPr>
          <w:szCs w:val="24"/>
          <w:rtl/>
        </w:rPr>
        <w:t xml:space="preserve"> </w:t>
      </w:r>
    </w:p>
    <w:p w:rsidR="003F737F" w:rsidRDefault="003F737F">
      <w:pPr>
        <w:pStyle w:val="BodyText"/>
        <w:jc w:val="both"/>
        <w:rPr>
          <w:szCs w:val="24"/>
          <w:rtl/>
        </w:rPr>
      </w:pPr>
    </w:p>
    <w:p w:rsidR="00DB508A" w:rsidRDefault="00DB508A">
      <w:pPr>
        <w:pStyle w:val="BodyText"/>
        <w:jc w:val="both"/>
        <w:rPr>
          <w:szCs w:val="24"/>
          <w:rtl/>
        </w:rPr>
      </w:pPr>
    </w:p>
    <w:p w:rsidR="003F737F" w:rsidRDefault="003F737F">
      <w:pPr>
        <w:pStyle w:val="BodyText"/>
        <w:ind w:right="510"/>
        <w:jc w:val="both"/>
        <w:rPr>
          <w:b/>
          <w:bCs/>
          <w:szCs w:val="24"/>
          <w:rtl/>
        </w:rPr>
      </w:pPr>
      <w:r>
        <w:rPr>
          <w:rFonts w:hint="cs"/>
          <w:b/>
          <w:bCs/>
          <w:szCs w:val="24"/>
          <w:rtl/>
        </w:rPr>
        <w:lastRenderedPageBreak/>
        <w:t>5.5 تقييم نوعية البيانات</w:t>
      </w:r>
    </w:p>
    <w:p w:rsidR="003F737F" w:rsidRDefault="003F737F">
      <w:pPr>
        <w:spacing w:line="400" w:lineRule="exact"/>
        <w:jc w:val="lowKashida"/>
        <w:rPr>
          <w:rFonts w:cs="Simplified Arabic"/>
          <w:rtl/>
        </w:rPr>
      </w:pPr>
      <w:r>
        <w:rPr>
          <w:rFonts w:cs="Simplified Arabic"/>
          <w:rtl/>
        </w:rPr>
        <w:t>تعتبر عملية تقييم نتائج التعداد من خلال تقدير قيم الأخطاء واتجاهاتها عملية ضرورية للإجابة على الأسئلة المتعلقة بدقة</w:t>
      </w:r>
      <w:r>
        <w:rPr>
          <w:rFonts w:cs="Simplified Arabic" w:hint="cs"/>
          <w:rtl/>
        </w:rPr>
        <w:t xml:space="preserve"> وشمول</w:t>
      </w:r>
      <w:r>
        <w:rPr>
          <w:rFonts w:cs="Simplified Arabic"/>
          <w:rtl/>
        </w:rPr>
        <w:t xml:space="preserve"> بيانات التعداد وللدفاع عن مصداقية النتائج أمام المشككين.  هناك عدة طرق</w:t>
      </w:r>
      <w:r>
        <w:rPr>
          <w:rFonts w:cs="Simplified Arabic" w:hint="cs"/>
          <w:rtl/>
        </w:rPr>
        <w:t xml:space="preserve"> وأدوات</w:t>
      </w:r>
      <w:r>
        <w:rPr>
          <w:rFonts w:cs="Simplified Arabic"/>
          <w:rtl/>
        </w:rPr>
        <w:t xml:space="preserve"> لتقييم نتائج التعداد</w:t>
      </w:r>
      <w:r>
        <w:rPr>
          <w:rFonts w:cs="Simplified Arabic" w:hint="cs"/>
          <w:rtl/>
        </w:rPr>
        <w:t xml:space="preserve"> من ناحية الشمول والمحتوى،</w:t>
      </w:r>
      <w:r>
        <w:rPr>
          <w:rFonts w:cs="Simplified Arabic"/>
          <w:rtl/>
        </w:rPr>
        <w:t xml:space="preserve"> والتي تشمل إما مصدر وحيد للبيانات (التعداد نفسه) أو مصادر متعددة. </w:t>
      </w:r>
      <w:r>
        <w:rPr>
          <w:rFonts w:cs="Simplified Arabic" w:hint="cs"/>
          <w:rtl/>
        </w:rPr>
        <w:t xml:space="preserve"> </w:t>
      </w:r>
      <w:r>
        <w:rPr>
          <w:rFonts w:cs="Simplified Arabic"/>
          <w:rtl/>
        </w:rPr>
        <w:t xml:space="preserve"> إن استخدام أسلوب المصادر المتعددة، وبدوره، يتم بإحدى طريقتين:  إما بمقارنة السجلات الفردية أو بمقارنة القيم الإجمالية.  </w:t>
      </w:r>
    </w:p>
    <w:p w:rsidR="003F737F" w:rsidRDefault="003F737F">
      <w:pPr>
        <w:spacing w:line="400" w:lineRule="exact"/>
        <w:jc w:val="lowKashida"/>
        <w:rPr>
          <w:rFonts w:cs="Simplified Arabic"/>
          <w:rtl/>
        </w:rPr>
      </w:pPr>
      <w:proofErr w:type="spellStart"/>
      <w:r>
        <w:rPr>
          <w:rFonts w:cs="Simplified Arabic" w:hint="cs"/>
          <w:rtl/>
        </w:rPr>
        <w:t>ان</w:t>
      </w:r>
      <w:proofErr w:type="spellEnd"/>
      <w:r>
        <w:rPr>
          <w:rFonts w:cs="Simplified Arabic" w:hint="cs"/>
          <w:rtl/>
        </w:rPr>
        <w:t xml:space="preserve"> برنامج فحص الجودة للتعداد 2007 يتضمن عدة أساليب لقياس شمولية ونوعية البيانات واتجاهاتها، والتي تتركز في عدة مجالات أهمها </w:t>
      </w:r>
      <w:r>
        <w:rPr>
          <w:rFonts w:cs="Simplified Arabic"/>
          <w:rtl/>
        </w:rPr>
        <w:t xml:space="preserve">الدراسات </w:t>
      </w:r>
      <w:proofErr w:type="spellStart"/>
      <w:r>
        <w:rPr>
          <w:rFonts w:cs="Simplified Arabic"/>
          <w:rtl/>
        </w:rPr>
        <w:t>البعدية</w:t>
      </w:r>
      <w:proofErr w:type="spellEnd"/>
      <w:r>
        <w:rPr>
          <w:rFonts w:cs="Simplified Arabic"/>
          <w:rtl/>
        </w:rPr>
        <w:t xml:space="preserve"> (مطابقة السجلات الفردية)، المقارنة مع السجلات الإدارية، المقارنة مع نتائج المسوح الأسرية،</w:t>
      </w:r>
      <w:r>
        <w:rPr>
          <w:rFonts w:cs="Simplified Arabic" w:hint="cs"/>
          <w:rtl/>
        </w:rPr>
        <w:t xml:space="preserve"> التعامل مع غير المبين،</w:t>
      </w:r>
      <w:r>
        <w:rPr>
          <w:rFonts w:cs="Simplified Arabic"/>
          <w:rtl/>
        </w:rPr>
        <w:t xml:space="preserve"> إجراء التحليلات </w:t>
      </w:r>
      <w:proofErr w:type="spellStart"/>
      <w:r>
        <w:rPr>
          <w:rFonts w:cs="Simplified Arabic"/>
          <w:rtl/>
        </w:rPr>
        <w:t>الد</w:t>
      </w:r>
      <w:r>
        <w:rPr>
          <w:rFonts w:cs="Simplified Arabic" w:hint="cs"/>
          <w:rtl/>
        </w:rPr>
        <w:t>ي</w:t>
      </w:r>
      <w:r>
        <w:rPr>
          <w:rFonts w:cs="Simplified Arabic"/>
          <w:rtl/>
        </w:rPr>
        <w:t>م</w:t>
      </w:r>
      <w:r>
        <w:rPr>
          <w:rFonts w:cs="Simplified Arabic" w:hint="cs"/>
          <w:rtl/>
        </w:rPr>
        <w:t>و</w:t>
      </w:r>
      <w:r>
        <w:rPr>
          <w:rFonts w:cs="Simplified Arabic"/>
          <w:rtl/>
        </w:rPr>
        <w:t>غرافية</w:t>
      </w:r>
      <w:proofErr w:type="spellEnd"/>
      <w:r>
        <w:rPr>
          <w:rFonts w:cs="Simplified Arabic" w:hint="cs"/>
          <w:rtl/>
        </w:rPr>
        <w:t>. وفيما يلي شرح مفصل لهذه المجالات:</w:t>
      </w:r>
    </w:p>
    <w:p w:rsidR="003F737F" w:rsidRDefault="003F737F">
      <w:pPr>
        <w:jc w:val="lowKashida"/>
        <w:rPr>
          <w:rFonts w:cs="Simplified Arabic"/>
          <w:rtl/>
        </w:rPr>
      </w:pPr>
    </w:p>
    <w:p w:rsidR="003F737F" w:rsidRDefault="003F737F">
      <w:pPr>
        <w:pStyle w:val="Heading3"/>
        <w:jc w:val="lowKashida"/>
        <w:rPr>
          <w:sz w:val="24"/>
          <w:szCs w:val="24"/>
          <w:rtl/>
        </w:rPr>
      </w:pPr>
      <w:r>
        <w:rPr>
          <w:rFonts w:hint="cs"/>
          <w:sz w:val="24"/>
          <w:szCs w:val="24"/>
          <w:rtl/>
        </w:rPr>
        <w:t xml:space="preserve">1.5.5 الدراسة </w:t>
      </w:r>
      <w:proofErr w:type="spellStart"/>
      <w:r>
        <w:rPr>
          <w:rFonts w:hint="cs"/>
          <w:sz w:val="24"/>
          <w:szCs w:val="24"/>
          <w:rtl/>
        </w:rPr>
        <w:t>البعدية</w:t>
      </w:r>
      <w:proofErr w:type="spellEnd"/>
    </w:p>
    <w:p w:rsidR="003F737F" w:rsidRDefault="003F737F">
      <w:pPr>
        <w:spacing w:line="400" w:lineRule="exact"/>
        <w:jc w:val="lowKashida"/>
        <w:rPr>
          <w:rFonts w:cs="Simplified Arabic"/>
          <w:rtl/>
        </w:rPr>
      </w:pPr>
      <w:r>
        <w:rPr>
          <w:rFonts w:cs="Simplified Arabic"/>
          <w:rtl/>
        </w:rPr>
        <w:t xml:space="preserve">الدراسة </w:t>
      </w:r>
      <w:proofErr w:type="spellStart"/>
      <w:r>
        <w:rPr>
          <w:rFonts w:cs="Simplified Arabic"/>
          <w:rtl/>
        </w:rPr>
        <w:t>البعدية</w:t>
      </w:r>
      <w:proofErr w:type="spellEnd"/>
      <w:r>
        <w:rPr>
          <w:rFonts w:cs="Simplified Arabic" w:hint="cs"/>
          <w:rtl/>
        </w:rPr>
        <w:t xml:space="preserve"> ه</w:t>
      </w:r>
      <w:r>
        <w:rPr>
          <w:rFonts w:cs="Simplified Arabic"/>
          <w:rtl/>
        </w:rPr>
        <w:t xml:space="preserve">ي مسح بالعينة يتم إجراؤه بعد فترة قصيرة من إجراء التعداد لهدف أساسي وهو تقييم التعداد.  تتكون الدراسة </w:t>
      </w:r>
      <w:proofErr w:type="spellStart"/>
      <w:r>
        <w:rPr>
          <w:rFonts w:cs="Simplified Arabic"/>
          <w:rtl/>
        </w:rPr>
        <w:t>البعدية</w:t>
      </w:r>
      <w:proofErr w:type="spellEnd"/>
      <w:r>
        <w:rPr>
          <w:rFonts w:cs="Simplified Arabic"/>
          <w:rtl/>
        </w:rPr>
        <w:t xml:space="preserve"> عادة من نوعين من دراسات المطابقة: دراسة مطابقة من أجل قياس أخطاء الشمول ومسح إعادة المقابلة لأغراض تقييم أخطاء المحتوى في بيانات التعداد فيما يتعلق بالمؤشرات السكانية.</w:t>
      </w:r>
    </w:p>
    <w:p w:rsidR="003F737F" w:rsidRPr="00806F49" w:rsidRDefault="003F737F">
      <w:pPr>
        <w:spacing w:line="400" w:lineRule="exact"/>
        <w:jc w:val="lowKashida"/>
        <w:rPr>
          <w:rFonts w:cs="Simplified Arabic"/>
          <w:sz w:val="16"/>
          <w:szCs w:val="16"/>
          <w:rtl/>
        </w:rPr>
      </w:pPr>
    </w:p>
    <w:p w:rsidR="003F737F" w:rsidRDefault="003F737F">
      <w:pPr>
        <w:spacing w:line="400" w:lineRule="exact"/>
        <w:jc w:val="lowKashida"/>
        <w:rPr>
          <w:rFonts w:cs="Simplified Arabic"/>
          <w:rtl/>
        </w:rPr>
      </w:pPr>
      <w:r>
        <w:rPr>
          <w:rFonts w:cs="Simplified Arabic"/>
          <w:rtl/>
        </w:rPr>
        <w:t xml:space="preserve">عادة ما يكون أسلوب الدراسة </w:t>
      </w:r>
      <w:proofErr w:type="spellStart"/>
      <w:r>
        <w:rPr>
          <w:rFonts w:cs="Simplified Arabic"/>
          <w:rtl/>
        </w:rPr>
        <w:t>البعدية</w:t>
      </w:r>
      <w:proofErr w:type="spellEnd"/>
      <w:r>
        <w:rPr>
          <w:rFonts w:cs="Simplified Arabic"/>
          <w:rtl/>
        </w:rPr>
        <w:t xml:space="preserve"> هو الأسلوب الوحيد المعول عليه لقياس أخطاء الشمول في التعداد في البلدان النامية وذلك إذا ما أخذنا بعين الاعتبار حقيقة عدم توفر سجلات إدارية دقيقة ومحدودية توفر بيانات </w:t>
      </w:r>
      <w:proofErr w:type="spellStart"/>
      <w:r>
        <w:rPr>
          <w:rFonts w:cs="Simplified Arabic"/>
          <w:rtl/>
        </w:rPr>
        <w:t>ديم</w:t>
      </w:r>
      <w:r w:rsidR="00102F55">
        <w:rPr>
          <w:rFonts w:cs="Simplified Arabic" w:hint="cs"/>
          <w:rtl/>
        </w:rPr>
        <w:t>و</w:t>
      </w:r>
      <w:r>
        <w:rPr>
          <w:rFonts w:cs="Simplified Arabic"/>
          <w:rtl/>
        </w:rPr>
        <w:t>غرافية</w:t>
      </w:r>
      <w:proofErr w:type="spellEnd"/>
      <w:r>
        <w:rPr>
          <w:rFonts w:cs="Simplified Arabic"/>
          <w:rtl/>
        </w:rPr>
        <w:t xml:space="preserve"> دقيقة حول الخصوبة والوفيات والهجرة الداخلية.  بالإضافة لذلك فان هذا الأسلوب، ومن خلال أسلوب المطابقة الفردية للسجلات، يوفر إمكانية الحصول على تقديرات منفصلة حول كل من أخطاء الشمول وأخطاء المحتوى الأمر غير المتيسر تحقيقه في الدراسات التي لا تعتمد أسلوب المطابقة الفردية للسجلات.</w:t>
      </w:r>
    </w:p>
    <w:p w:rsidR="003F737F" w:rsidRPr="00806F49" w:rsidRDefault="003F737F">
      <w:pPr>
        <w:spacing w:line="400" w:lineRule="exact"/>
        <w:jc w:val="lowKashida"/>
        <w:rPr>
          <w:rFonts w:cs="Simplified Arabic"/>
          <w:sz w:val="16"/>
          <w:szCs w:val="16"/>
          <w:rtl/>
        </w:rPr>
      </w:pPr>
    </w:p>
    <w:p w:rsidR="003F737F" w:rsidRDefault="003F737F">
      <w:pPr>
        <w:pStyle w:val="Header"/>
        <w:tabs>
          <w:tab w:val="clear" w:pos="4153"/>
          <w:tab w:val="clear" w:pos="8306"/>
        </w:tabs>
        <w:spacing w:line="400" w:lineRule="exact"/>
        <w:jc w:val="lowKashida"/>
        <w:rPr>
          <w:rFonts w:cs="Simplified Arabic"/>
          <w:sz w:val="24"/>
          <w:szCs w:val="24"/>
          <w:rtl/>
        </w:rPr>
      </w:pPr>
      <w:r>
        <w:rPr>
          <w:rFonts w:cs="Simplified Arabic"/>
          <w:sz w:val="24"/>
          <w:szCs w:val="24"/>
          <w:rtl/>
        </w:rPr>
        <w:t xml:space="preserve">في الدراسة </w:t>
      </w:r>
      <w:proofErr w:type="spellStart"/>
      <w:r>
        <w:rPr>
          <w:rFonts w:cs="Simplified Arabic"/>
          <w:sz w:val="24"/>
          <w:szCs w:val="24"/>
          <w:rtl/>
        </w:rPr>
        <w:t>البعدية</w:t>
      </w:r>
      <w:proofErr w:type="spellEnd"/>
      <w:r>
        <w:rPr>
          <w:rFonts w:cs="Simplified Arabic"/>
          <w:sz w:val="24"/>
          <w:szCs w:val="24"/>
          <w:rtl/>
        </w:rPr>
        <w:t xml:space="preserve"> تكون السيطرة النوعية على البيانات أسهل وذلك لمحدودية مجال الدراسة كونها تجرى على عينة من المناطق.  في المقابل فإن الدراسة </w:t>
      </w:r>
      <w:proofErr w:type="spellStart"/>
      <w:r>
        <w:rPr>
          <w:rFonts w:cs="Simplified Arabic"/>
          <w:sz w:val="24"/>
          <w:szCs w:val="24"/>
          <w:rtl/>
        </w:rPr>
        <w:t>البعدية</w:t>
      </w:r>
      <w:proofErr w:type="spellEnd"/>
      <w:r>
        <w:rPr>
          <w:rFonts w:cs="Simplified Arabic"/>
          <w:sz w:val="24"/>
          <w:szCs w:val="24"/>
          <w:rtl/>
        </w:rPr>
        <w:t xml:space="preserve"> تشمل عملية إضافية لا </w:t>
      </w:r>
      <w:proofErr w:type="spellStart"/>
      <w:r>
        <w:rPr>
          <w:rFonts w:cs="Simplified Arabic"/>
          <w:sz w:val="24"/>
          <w:szCs w:val="24"/>
          <w:rtl/>
        </w:rPr>
        <w:t>يشتمل</w:t>
      </w:r>
      <w:proofErr w:type="spellEnd"/>
      <w:r>
        <w:rPr>
          <w:rFonts w:cs="Simplified Arabic"/>
          <w:sz w:val="24"/>
          <w:szCs w:val="24"/>
          <w:rtl/>
        </w:rPr>
        <w:t xml:space="preserve"> عليها التعداد ألا وهي عملية المطابقة بين سجلات التعداد وبين سجلات الدراسة </w:t>
      </w:r>
      <w:proofErr w:type="spellStart"/>
      <w:r>
        <w:rPr>
          <w:rFonts w:cs="Simplified Arabic"/>
          <w:sz w:val="24"/>
          <w:szCs w:val="24"/>
          <w:rtl/>
        </w:rPr>
        <w:t>البعدية</w:t>
      </w:r>
      <w:proofErr w:type="spellEnd"/>
      <w:r>
        <w:rPr>
          <w:rFonts w:cs="Simplified Arabic"/>
          <w:sz w:val="24"/>
          <w:szCs w:val="24"/>
          <w:rtl/>
        </w:rPr>
        <w:t xml:space="preserve">، وهذه الخطوة الإضافية من شأنها أن تشتمل على أخطاء غير إحصائية، لهذا يجب توفير الاحتياجات اللازمة من عدادين ومشرفين متفانين ومؤهلين تأهيلا جيداً، وبحيث تكون نسبة المشرفين إلى العدادين (1 إلى 5 أو </w:t>
      </w:r>
      <w:proofErr w:type="spellStart"/>
      <w:r>
        <w:rPr>
          <w:rFonts w:cs="Simplified Arabic"/>
          <w:sz w:val="24"/>
          <w:szCs w:val="24"/>
          <w:rtl/>
        </w:rPr>
        <w:t>افضل</w:t>
      </w:r>
      <w:proofErr w:type="spellEnd"/>
      <w:r>
        <w:rPr>
          <w:rFonts w:cs="Simplified Arabic"/>
          <w:sz w:val="24"/>
          <w:szCs w:val="24"/>
          <w:rtl/>
        </w:rPr>
        <w:t xml:space="preserve"> من ذلك)، كذلك يجب تعيين مسئولي مطابقة مميزين وإجراء تدريباً كافياً ومتابعة جيدة في جميع المراحل.</w:t>
      </w:r>
    </w:p>
    <w:p w:rsidR="003F737F" w:rsidRPr="00806F49" w:rsidRDefault="003F737F">
      <w:pPr>
        <w:pStyle w:val="Header"/>
        <w:tabs>
          <w:tab w:val="clear" w:pos="4153"/>
          <w:tab w:val="clear" w:pos="8306"/>
        </w:tabs>
        <w:spacing w:line="400" w:lineRule="exact"/>
        <w:jc w:val="lowKashida"/>
        <w:rPr>
          <w:rFonts w:cs="Simplified Arabic"/>
          <w:sz w:val="18"/>
          <w:szCs w:val="18"/>
          <w:rtl/>
        </w:rPr>
      </w:pPr>
    </w:p>
    <w:p w:rsidR="003F737F" w:rsidRDefault="003F737F">
      <w:pPr>
        <w:pStyle w:val="Header"/>
        <w:tabs>
          <w:tab w:val="clear" w:pos="4153"/>
          <w:tab w:val="clear" w:pos="8306"/>
        </w:tabs>
        <w:spacing w:line="400" w:lineRule="exact"/>
        <w:jc w:val="lowKashida"/>
        <w:rPr>
          <w:rFonts w:cs="Simplified Arabic"/>
          <w:sz w:val="24"/>
          <w:szCs w:val="24"/>
          <w:rtl/>
        </w:rPr>
      </w:pPr>
      <w:r>
        <w:rPr>
          <w:rFonts w:cs="Simplified Arabic"/>
          <w:sz w:val="24"/>
          <w:szCs w:val="24"/>
          <w:rtl/>
        </w:rPr>
        <w:t xml:space="preserve">رغم أن الدراسة </w:t>
      </w:r>
      <w:proofErr w:type="spellStart"/>
      <w:r>
        <w:rPr>
          <w:rFonts w:cs="Simplified Arabic"/>
          <w:sz w:val="24"/>
          <w:szCs w:val="24"/>
          <w:rtl/>
        </w:rPr>
        <w:t>البعدية</w:t>
      </w:r>
      <w:proofErr w:type="spellEnd"/>
      <w:r>
        <w:rPr>
          <w:rFonts w:cs="Simplified Arabic"/>
          <w:sz w:val="24"/>
          <w:szCs w:val="24"/>
          <w:rtl/>
        </w:rPr>
        <w:t xml:space="preserve"> لم يتم تصميمها بحيث تكون مستقلة تماماً عن التعداد العام، حيث سيتم استخدام مناطق العد الخاصة بالتعداد كوحدات معاينة أولية للدراسة </w:t>
      </w:r>
      <w:proofErr w:type="spellStart"/>
      <w:r>
        <w:rPr>
          <w:rFonts w:cs="Simplified Arabic"/>
          <w:sz w:val="24"/>
          <w:szCs w:val="24"/>
          <w:rtl/>
        </w:rPr>
        <w:t>البعدية</w:t>
      </w:r>
      <w:proofErr w:type="spellEnd"/>
      <w:r>
        <w:rPr>
          <w:rFonts w:cs="Simplified Arabic"/>
          <w:sz w:val="24"/>
          <w:szCs w:val="24"/>
          <w:rtl/>
        </w:rPr>
        <w:t>، إلا أنه تم مراعاة النقاط التالية والتي من شأنها أن تؤدي إلى استقلالية في الإجراءات العملية وهي:</w:t>
      </w:r>
    </w:p>
    <w:p w:rsidR="003F737F" w:rsidRDefault="003F737F" w:rsidP="00214082">
      <w:pPr>
        <w:pStyle w:val="Header"/>
        <w:numPr>
          <w:ilvl w:val="0"/>
          <w:numId w:val="18"/>
        </w:numPr>
        <w:tabs>
          <w:tab w:val="clear" w:pos="648"/>
          <w:tab w:val="clear" w:pos="4153"/>
          <w:tab w:val="clear" w:pos="8306"/>
        </w:tabs>
        <w:spacing w:line="400" w:lineRule="exact"/>
        <w:ind w:left="404" w:right="0" w:hanging="180"/>
        <w:jc w:val="both"/>
        <w:rPr>
          <w:rFonts w:cs="Simplified Arabic"/>
          <w:sz w:val="24"/>
          <w:szCs w:val="24"/>
          <w:u w:val="single"/>
          <w:rtl/>
        </w:rPr>
      </w:pPr>
      <w:r>
        <w:rPr>
          <w:rFonts w:cs="Simplified Arabic"/>
          <w:sz w:val="24"/>
          <w:szCs w:val="24"/>
          <w:rtl/>
        </w:rPr>
        <w:t xml:space="preserve">إعادة جميع استمارات التعداد من الميدان قبل بدء العد في الدراسة </w:t>
      </w:r>
      <w:proofErr w:type="spellStart"/>
      <w:r>
        <w:rPr>
          <w:rFonts w:cs="Simplified Arabic"/>
          <w:sz w:val="24"/>
          <w:szCs w:val="24"/>
          <w:rtl/>
        </w:rPr>
        <w:t>البعدية</w:t>
      </w:r>
      <w:proofErr w:type="spellEnd"/>
      <w:r>
        <w:rPr>
          <w:rFonts w:cs="Simplified Arabic"/>
          <w:sz w:val="24"/>
          <w:szCs w:val="24"/>
          <w:rtl/>
        </w:rPr>
        <w:t>.</w:t>
      </w:r>
    </w:p>
    <w:p w:rsidR="003F737F" w:rsidRDefault="003F737F" w:rsidP="00214082">
      <w:pPr>
        <w:pStyle w:val="Header"/>
        <w:numPr>
          <w:ilvl w:val="0"/>
          <w:numId w:val="18"/>
        </w:numPr>
        <w:tabs>
          <w:tab w:val="clear" w:pos="648"/>
          <w:tab w:val="clear" w:pos="4153"/>
          <w:tab w:val="clear" w:pos="8306"/>
        </w:tabs>
        <w:spacing w:line="400" w:lineRule="exact"/>
        <w:ind w:left="404" w:right="0" w:hanging="180"/>
        <w:jc w:val="both"/>
        <w:rPr>
          <w:rFonts w:cs="Simplified Arabic"/>
          <w:sz w:val="24"/>
          <w:szCs w:val="24"/>
          <w:rtl/>
        </w:rPr>
      </w:pPr>
      <w:r>
        <w:rPr>
          <w:rFonts w:cs="Simplified Arabic"/>
          <w:sz w:val="24"/>
          <w:szCs w:val="24"/>
          <w:rtl/>
        </w:rPr>
        <w:t xml:space="preserve">عد مناطق الدراسة </w:t>
      </w:r>
      <w:proofErr w:type="spellStart"/>
      <w:r>
        <w:rPr>
          <w:rFonts w:cs="Simplified Arabic"/>
          <w:sz w:val="24"/>
          <w:szCs w:val="24"/>
          <w:rtl/>
        </w:rPr>
        <w:t>البعدية</w:t>
      </w:r>
      <w:proofErr w:type="spellEnd"/>
      <w:r>
        <w:rPr>
          <w:rFonts w:cs="Simplified Arabic"/>
          <w:sz w:val="24"/>
          <w:szCs w:val="24"/>
          <w:rtl/>
        </w:rPr>
        <w:t xml:space="preserve"> من قبل </w:t>
      </w:r>
      <w:proofErr w:type="spellStart"/>
      <w:r>
        <w:rPr>
          <w:rFonts w:cs="Simplified Arabic"/>
          <w:sz w:val="24"/>
          <w:szCs w:val="24"/>
          <w:rtl/>
        </w:rPr>
        <w:t>طواقم</w:t>
      </w:r>
      <w:proofErr w:type="spellEnd"/>
      <w:r>
        <w:rPr>
          <w:rFonts w:cs="Simplified Arabic"/>
          <w:sz w:val="24"/>
          <w:szCs w:val="24"/>
          <w:rtl/>
        </w:rPr>
        <w:t xml:space="preserve"> </w:t>
      </w:r>
      <w:r w:rsidR="00893D4E">
        <w:rPr>
          <w:rFonts w:cs="Simplified Arabic" w:hint="cs"/>
          <w:sz w:val="24"/>
          <w:szCs w:val="24"/>
          <w:rtl/>
        </w:rPr>
        <w:t>العمل الميداني للتعداد باستثناء</w:t>
      </w:r>
      <w:r>
        <w:rPr>
          <w:rFonts w:cs="Simplified Arabic"/>
          <w:sz w:val="24"/>
          <w:szCs w:val="24"/>
          <w:rtl/>
        </w:rPr>
        <w:t xml:space="preserve"> العاملين كعدادين </w:t>
      </w:r>
      <w:r w:rsidR="00B11281">
        <w:rPr>
          <w:rFonts w:cs="Simplified Arabic" w:hint="cs"/>
          <w:sz w:val="24"/>
          <w:szCs w:val="24"/>
          <w:rtl/>
        </w:rPr>
        <w:t xml:space="preserve">حيث </w:t>
      </w:r>
      <w:r>
        <w:rPr>
          <w:rFonts w:cs="Simplified Arabic"/>
          <w:sz w:val="24"/>
          <w:szCs w:val="24"/>
          <w:rtl/>
        </w:rPr>
        <w:t xml:space="preserve">تم استخدام مشرفي التعداد ومراقبيه للعمل في الدراسة </w:t>
      </w:r>
      <w:proofErr w:type="spellStart"/>
      <w:r>
        <w:rPr>
          <w:rFonts w:cs="Simplified Arabic"/>
          <w:sz w:val="24"/>
          <w:szCs w:val="24"/>
          <w:rtl/>
        </w:rPr>
        <w:t>البعدية</w:t>
      </w:r>
      <w:proofErr w:type="spellEnd"/>
      <w:r>
        <w:rPr>
          <w:rFonts w:cs="Simplified Arabic"/>
          <w:sz w:val="24"/>
          <w:szCs w:val="24"/>
          <w:rtl/>
        </w:rPr>
        <w:t xml:space="preserve">، للاستفادة من خبرتهم، </w:t>
      </w:r>
      <w:r w:rsidR="00893D4E">
        <w:rPr>
          <w:rFonts w:cs="Simplified Arabic" w:hint="cs"/>
          <w:sz w:val="24"/>
          <w:szCs w:val="24"/>
          <w:rtl/>
        </w:rPr>
        <w:t xml:space="preserve">مع مراعاة عملهم في </w:t>
      </w:r>
      <w:r>
        <w:rPr>
          <w:rFonts w:cs="Simplified Arabic"/>
          <w:sz w:val="24"/>
          <w:szCs w:val="24"/>
          <w:rtl/>
        </w:rPr>
        <w:t xml:space="preserve">مناطق غير تلك التي عملوا </w:t>
      </w:r>
      <w:proofErr w:type="spellStart"/>
      <w:r>
        <w:rPr>
          <w:rFonts w:cs="Simplified Arabic"/>
          <w:sz w:val="24"/>
          <w:szCs w:val="24"/>
          <w:rtl/>
        </w:rPr>
        <w:t>بها</w:t>
      </w:r>
      <w:proofErr w:type="spellEnd"/>
      <w:r>
        <w:rPr>
          <w:rFonts w:cs="Simplified Arabic"/>
          <w:sz w:val="24"/>
          <w:szCs w:val="24"/>
          <w:rtl/>
        </w:rPr>
        <w:t xml:space="preserve"> في التعداد.</w:t>
      </w:r>
    </w:p>
    <w:p w:rsidR="003F737F" w:rsidRDefault="003F737F" w:rsidP="00214082">
      <w:pPr>
        <w:pStyle w:val="Header"/>
        <w:numPr>
          <w:ilvl w:val="0"/>
          <w:numId w:val="18"/>
        </w:numPr>
        <w:tabs>
          <w:tab w:val="clear" w:pos="648"/>
          <w:tab w:val="clear" w:pos="4153"/>
          <w:tab w:val="clear" w:pos="8306"/>
        </w:tabs>
        <w:spacing w:line="400" w:lineRule="exact"/>
        <w:ind w:left="404" w:right="0" w:hanging="180"/>
        <w:jc w:val="both"/>
        <w:rPr>
          <w:rFonts w:cs="Simplified Arabic"/>
          <w:sz w:val="24"/>
          <w:szCs w:val="24"/>
          <w:rtl/>
        </w:rPr>
      </w:pPr>
      <w:r>
        <w:rPr>
          <w:rFonts w:cs="Simplified Arabic"/>
          <w:sz w:val="24"/>
          <w:szCs w:val="24"/>
          <w:rtl/>
        </w:rPr>
        <w:lastRenderedPageBreak/>
        <w:t xml:space="preserve">أن لا يكون هناك أية معلومات أولية لدى العاملين في الدراسة </w:t>
      </w:r>
      <w:proofErr w:type="spellStart"/>
      <w:r>
        <w:rPr>
          <w:rFonts w:cs="Simplified Arabic"/>
          <w:sz w:val="24"/>
          <w:szCs w:val="24"/>
          <w:rtl/>
        </w:rPr>
        <w:t>البعدية</w:t>
      </w:r>
      <w:proofErr w:type="spellEnd"/>
      <w:r>
        <w:rPr>
          <w:rFonts w:cs="Simplified Arabic"/>
          <w:sz w:val="24"/>
          <w:szCs w:val="24"/>
          <w:rtl/>
        </w:rPr>
        <w:t xml:space="preserve"> حول نتائج التعداد في مناطق العد التي سيعملون </w:t>
      </w:r>
      <w:proofErr w:type="spellStart"/>
      <w:r>
        <w:rPr>
          <w:rFonts w:cs="Simplified Arabic"/>
          <w:sz w:val="24"/>
          <w:szCs w:val="24"/>
          <w:rtl/>
        </w:rPr>
        <w:t>بها</w:t>
      </w:r>
      <w:proofErr w:type="spellEnd"/>
      <w:r>
        <w:rPr>
          <w:rFonts w:cs="Simplified Arabic"/>
          <w:sz w:val="24"/>
          <w:szCs w:val="24"/>
          <w:rtl/>
        </w:rPr>
        <w:t>.</w:t>
      </w:r>
    </w:p>
    <w:p w:rsidR="003F737F" w:rsidRDefault="003F737F" w:rsidP="00214082">
      <w:pPr>
        <w:pStyle w:val="Header"/>
        <w:numPr>
          <w:ilvl w:val="0"/>
          <w:numId w:val="18"/>
        </w:numPr>
        <w:tabs>
          <w:tab w:val="clear" w:pos="648"/>
          <w:tab w:val="clear" w:pos="4153"/>
          <w:tab w:val="clear" w:pos="8306"/>
        </w:tabs>
        <w:spacing w:line="400" w:lineRule="exact"/>
        <w:ind w:left="404" w:right="0" w:hanging="180"/>
        <w:jc w:val="both"/>
        <w:rPr>
          <w:rFonts w:cs="Simplified Arabic"/>
          <w:sz w:val="24"/>
          <w:szCs w:val="24"/>
          <w:rtl/>
        </w:rPr>
      </w:pPr>
      <w:r>
        <w:rPr>
          <w:rFonts w:cs="Simplified Arabic"/>
          <w:sz w:val="24"/>
          <w:szCs w:val="24"/>
          <w:rtl/>
        </w:rPr>
        <w:t xml:space="preserve">وبنفس المنطق، يجب أن لا يعرف العاملون في التعداد أية مناطق عد سوف تجرى عليها الدراسة </w:t>
      </w:r>
      <w:proofErr w:type="spellStart"/>
      <w:r>
        <w:rPr>
          <w:rFonts w:cs="Simplified Arabic"/>
          <w:sz w:val="24"/>
          <w:szCs w:val="24"/>
          <w:rtl/>
        </w:rPr>
        <w:t>البعدية</w:t>
      </w:r>
      <w:proofErr w:type="spellEnd"/>
      <w:r>
        <w:rPr>
          <w:rFonts w:cs="Simplified Arabic"/>
          <w:sz w:val="24"/>
          <w:szCs w:val="24"/>
          <w:rtl/>
        </w:rPr>
        <w:t xml:space="preserve"> فيما بعد.</w:t>
      </w:r>
    </w:p>
    <w:p w:rsidR="003F737F" w:rsidRDefault="003F737F" w:rsidP="00214082">
      <w:pPr>
        <w:pStyle w:val="Header"/>
        <w:numPr>
          <w:ilvl w:val="0"/>
          <w:numId w:val="18"/>
        </w:numPr>
        <w:tabs>
          <w:tab w:val="clear" w:pos="648"/>
          <w:tab w:val="clear" w:pos="4153"/>
          <w:tab w:val="clear" w:pos="8306"/>
        </w:tabs>
        <w:spacing w:line="400" w:lineRule="exact"/>
        <w:ind w:left="404" w:right="0" w:hanging="180"/>
        <w:jc w:val="both"/>
        <w:rPr>
          <w:rFonts w:cs="Simplified Arabic"/>
          <w:sz w:val="24"/>
          <w:szCs w:val="24"/>
          <w:rtl/>
        </w:rPr>
      </w:pPr>
      <w:r>
        <w:rPr>
          <w:rFonts w:cs="Simplified Arabic"/>
          <w:sz w:val="24"/>
          <w:szCs w:val="24"/>
          <w:rtl/>
        </w:rPr>
        <w:t xml:space="preserve">أن تعالج بيانات الدراسة </w:t>
      </w:r>
      <w:proofErr w:type="spellStart"/>
      <w:r>
        <w:rPr>
          <w:rFonts w:cs="Simplified Arabic"/>
          <w:sz w:val="24"/>
          <w:szCs w:val="24"/>
          <w:rtl/>
        </w:rPr>
        <w:t>البعدية</w:t>
      </w:r>
      <w:proofErr w:type="spellEnd"/>
      <w:r>
        <w:rPr>
          <w:rFonts w:cs="Simplified Arabic"/>
          <w:sz w:val="24"/>
          <w:szCs w:val="24"/>
          <w:rtl/>
        </w:rPr>
        <w:t xml:space="preserve"> بشكل منفصل عن معالجة بيانات التعداد</w:t>
      </w:r>
    </w:p>
    <w:p w:rsidR="003F737F" w:rsidRDefault="003F737F" w:rsidP="00214082">
      <w:pPr>
        <w:jc w:val="both"/>
        <w:rPr>
          <w:rFonts w:cs="Simplified Arabic"/>
          <w:b/>
          <w:bCs/>
          <w:rtl/>
        </w:rPr>
      </w:pPr>
    </w:p>
    <w:p w:rsidR="003F737F" w:rsidRDefault="003F737F" w:rsidP="00214082">
      <w:pPr>
        <w:jc w:val="both"/>
        <w:rPr>
          <w:rFonts w:cs="Simplified Arabic"/>
          <w:b/>
          <w:bCs/>
          <w:rtl/>
        </w:rPr>
      </w:pPr>
      <w:r>
        <w:rPr>
          <w:rFonts w:cs="Simplified Arabic" w:hint="cs"/>
          <w:b/>
          <w:bCs/>
          <w:rtl/>
        </w:rPr>
        <w:t>وصف الإطار المستخدم</w:t>
      </w:r>
    </w:p>
    <w:p w:rsidR="003F737F" w:rsidRPr="003F53F0" w:rsidRDefault="003F737F" w:rsidP="00214082">
      <w:pPr>
        <w:jc w:val="both"/>
        <w:rPr>
          <w:rFonts w:cs="Simplified Arabic"/>
          <w:color w:val="000000"/>
          <w:rtl/>
        </w:rPr>
      </w:pPr>
      <w:r w:rsidRPr="003F53F0">
        <w:rPr>
          <w:rFonts w:cs="Simplified Arabic" w:hint="cs"/>
          <w:color w:val="000000"/>
          <w:rtl/>
        </w:rPr>
        <w:t xml:space="preserve">إن إطار عينة الدراسة </w:t>
      </w:r>
      <w:proofErr w:type="spellStart"/>
      <w:r w:rsidRPr="003F53F0">
        <w:rPr>
          <w:rFonts w:cs="Simplified Arabic" w:hint="cs"/>
          <w:color w:val="000000"/>
          <w:rtl/>
        </w:rPr>
        <w:t>البعدية</w:t>
      </w:r>
      <w:proofErr w:type="spellEnd"/>
      <w:r w:rsidRPr="003F53F0">
        <w:rPr>
          <w:rFonts w:cs="Simplified Arabic" w:hint="cs"/>
          <w:color w:val="000000"/>
          <w:rtl/>
        </w:rPr>
        <w:t xml:space="preserve"> هو جميع مناطق العد في التعداد العام للسكان 2007 حيث بلغ عدد مناطق العد 4916 منطقة عد موزعة على كافة محافظات الضفة الغربية وقطاع غزة. ولتنفيذ الدراسة </w:t>
      </w:r>
      <w:proofErr w:type="spellStart"/>
      <w:r w:rsidRPr="003F53F0">
        <w:rPr>
          <w:rFonts w:cs="Simplified Arabic" w:hint="cs"/>
          <w:color w:val="000000"/>
          <w:rtl/>
        </w:rPr>
        <w:t>البعدية</w:t>
      </w:r>
      <w:proofErr w:type="spellEnd"/>
      <w:r w:rsidRPr="003F53F0">
        <w:rPr>
          <w:rFonts w:cs="Simplified Arabic" w:hint="cs"/>
          <w:color w:val="000000"/>
          <w:rtl/>
        </w:rPr>
        <w:t xml:space="preserve"> تم اختيار 218 منطقة عد كعينة طبقية عنقودية ذات مرحلة واحدة حيث تم حصر جميع الأسر في مناطق العد المختارة في العينة، حيث بلغ عدد مناطق العد للدراسة </w:t>
      </w:r>
      <w:proofErr w:type="spellStart"/>
      <w:r w:rsidRPr="003F53F0">
        <w:rPr>
          <w:rFonts w:cs="Simplified Arabic" w:hint="cs"/>
          <w:color w:val="000000"/>
          <w:rtl/>
        </w:rPr>
        <w:t>البعدية</w:t>
      </w:r>
      <w:proofErr w:type="spellEnd"/>
      <w:r w:rsidRPr="003F53F0">
        <w:rPr>
          <w:rFonts w:cs="Simplified Arabic" w:hint="cs"/>
          <w:color w:val="000000"/>
          <w:rtl/>
        </w:rPr>
        <w:t xml:space="preserve"> في الضفة الغربية 144 منطقة عد</w:t>
      </w:r>
      <w:r w:rsidR="003F53F0" w:rsidRPr="003F53F0">
        <w:rPr>
          <w:rFonts w:cs="Simplified Arabic" w:hint="cs"/>
          <w:color w:val="000000"/>
          <w:rtl/>
        </w:rPr>
        <w:t>، وفي قطاع غزة 144 منطقة عد</w:t>
      </w:r>
      <w:r w:rsidRPr="003F53F0">
        <w:rPr>
          <w:rFonts w:cs="Simplified Arabic" w:hint="cs"/>
          <w:color w:val="000000"/>
          <w:rtl/>
        </w:rPr>
        <w:t>.</w:t>
      </w:r>
    </w:p>
    <w:p w:rsidR="003F737F" w:rsidRPr="00806F49" w:rsidRDefault="003F737F">
      <w:pPr>
        <w:rPr>
          <w:rFonts w:cs="Simplified Arabic"/>
          <w:color w:val="000000"/>
          <w:sz w:val="22"/>
          <w:szCs w:val="22"/>
          <w:rtl/>
        </w:rPr>
      </w:pPr>
    </w:p>
    <w:p w:rsidR="003F737F" w:rsidRPr="003F53F0" w:rsidRDefault="003F737F">
      <w:pPr>
        <w:pStyle w:val="Header"/>
        <w:tabs>
          <w:tab w:val="clear" w:pos="4153"/>
          <w:tab w:val="clear" w:pos="8306"/>
        </w:tabs>
        <w:spacing w:line="400" w:lineRule="exact"/>
        <w:rPr>
          <w:rFonts w:cs="Simplified Arabic"/>
          <w:b/>
          <w:bCs/>
          <w:color w:val="000000"/>
          <w:sz w:val="24"/>
          <w:szCs w:val="24"/>
          <w:rtl/>
        </w:rPr>
      </w:pPr>
      <w:r w:rsidRPr="003F53F0">
        <w:rPr>
          <w:rFonts w:cs="Simplified Arabic" w:hint="cs"/>
          <w:b/>
          <w:bCs/>
          <w:color w:val="000000"/>
          <w:sz w:val="24"/>
          <w:szCs w:val="24"/>
          <w:rtl/>
        </w:rPr>
        <w:t xml:space="preserve">2.5.5 </w:t>
      </w:r>
      <w:r w:rsidRPr="003F53F0">
        <w:rPr>
          <w:rFonts w:cs="Simplified Arabic"/>
          <w:b/>
          <w:bCs/>
          <w:color w:val="000000"/>
          <w:sz w:val="24"/>
          <w:szCs w:val="24"/>
          <w:rtl/>
        </w:rPr>
        <w:t>تقييم الشمول</w:t>
      </w:r>
      <w:r w:rsidRPr="003F53F0">
        <w:rPr>
          <w:rFonts w:cs="Simplified Arabic" w:hint="cs"/>
          <w:b/>
          <w:bCs/>
          <w:color w:val="000000"/>
          <w:sz w:val="24"/>
          <w:szCs w:val="24"/>
          <w:rtl/>
        </w:rPr>
        <w:t xml:space="preserve"> بناء على الدراسة </w:t>
      </w:r>
      <w:proofErr w:type="spellStart"/>
      <w:r w:rsidRPr="003F53F0">
        <w:rPr>
          <w:rFonts w:cs="Simplified Arabic" w:hint="cs"/>
          <w:b/>
          <w:bCs/>
          <w:color w:val="000000"/>
          <w:sz w:val="24"/>
          <w:szCs w:val="24"/>
          <w:rtl/>
        </w:rPr>
        <w:t>البعدية</w:t>
      </w:r>
      <w:proofErr w:type="spellEnd"/>
    </w:p>
    <w:p w:rsidR="003F737F" w:rsidRPr="003F53F0" w:rsidRDefault="003F737F">
      <w:pPr>
        <w:pStyle w:val="Header"/>
        <w:tabs>
          <w:tab w:val="clear" w:pos="4153"/>
          <w:tab w:val="clear" w:pos="8306"/>
        </w:tabs>
        <w:spacing w:line="400" w:lineRule="exact"/>
        <w:jc w:val="lowKashida"/>
        <w:rPr>
          <w:rFonts w:cs="Simplified Arabic"/>
          <w:color w:val="000000"/>
          <w:sz w:val="24"/>
          <w:szCs w:val="24"/>
          <w:rtl/>
        </w:rPr>
      </w:pPr>
      <w:r w:rsidRPr="003F53F0">
        <w:rPr>
          <w:rFonts w:cs="Simplified Arabic"/>
          <w:color w:val="000000"/>
          <w:sz w:val="24"/>
          <w:szCs w:val="24"/>
          <w:rtl/>
        </w:rPr>
        <w:t>لقد تم تقدير نسب الشمول لكل من الأسر والأفراد على المستوى الوطني ولمجالات بحث رئيسية، الجدول التالي يظهر تلك النسب:</w:t>
      </w:r>
    </w:p>
    <w:p w:rsidR="003F737F" w:rsidRPr="00806F49" w:rsidRDefault="003F737F">
      <w:pPr>
        <w:pStyle w:val="Header"/>
        <w:tabs>
          <w:tab w:val="clear" w:pos="4153"/>
          <w:tab w:val="clear" w:pos="8306"/>
        </w:tabs>
        <w:jc w:val="center"/>
        <w:rPr>
          <w:rFonts w:cs="Simplified Arabic"/>
          <w:b/>
          <w:bCs/>
          <w:color w:val="000000"/>
          <w:rtl/>
        </w:rPr>
      </w:pPr>
    </w:p>
    <w:p w:rsidR="003F737F" w:rsidRPr="003F53F0" w:rsidRDefault="003F737F" w:rsidP="006857EC">
      <w:pPr>
        <w:pStyle w:val="Header"/>
        <w:tabs>
          <w:tab w:val="clear" w:pos="4153"/>
          <w:tab w:val="clear" w:pos="8306"/>
        </w:tabs>
        <w:spacing w:line="400" w:lineRule="exact"/>
        <w:jc w:val="center"/>
        <w:rPr>
          <w:rFonts w:cs="Simplified Arabic"/>
          <w:b/>
          <w:bCs/>
          <w:color w:val="000000"/>
          <w:sz w:val="22"/>
          <w:szCs w:val="22"/>
          <w:rtl/>
        </w:rPr>
      </w:pPr>
      <w:r w:rsidRPr="003F53F0">
        <w:rPr>
          <w:rFonts w:cs="Simplified Arabic"/>
          <w:b/>
          <w:bCs/>
          <w:color w:val="000000"/>
          <w:sz w:val="22"/>
          <w:szCs w:val="22"/>
          <w:rtl/>
        </w:rPr>
        <w:t>نسب</w:t>
      </w:r>
      <w:r w:rsidRPr="003F53F0">
        <w:rPr>
          <w:rFonts w:cs="Simplified Arabic" w:hint="cs"/>
          <w:b/>
          <w:bCs/>
          <w:color w:val="000000"/>
          <w:sz w:val="22"/>
          <w:szCs w:val="22"/>
          <w:rtl/>
        </w:rPr>
        <w:t xml:space="preserve"> الشمول</w:t>
      </w:r>
      <w:r w:rsidR="006857EC" w:rsidRPr="003F53F0">
        <w:rPr>
          <w:rFonts w:cs="Simplified Arabic" w:hint="cs"/>
          <w:b/>
          <w:bCs/>
          <w:color w:val="000000"/>
          <w:sz w:val="22"/>
          <w:szCs w:val="22"/>
          <w:rtl/>
        </w:rPr>
        <w:t xml:space="preserve"> و</w:t>
      </w:r>
      <w:r w:rsidRPr="003F53F0">
        <w:rPr>
          <w:rFonts w:cs="Simplified Arabic"/>
          <w:b/>
          <w:bCs/>
          <w:color w:val="000000"/>
          <w:sz w:val="22"/>
          <w:szCs w:val="22"/>
          <w:rtl/>
        </w:rPr>
        <w:t xml:space="preserve">نقص الشمول </w:t>
      </w:r>
      <w:r w:rsidRPr="003F53F0">
        <w:rPr>
          <w:rFonts w:cs="Simplified Arabic" w:hint="cs"/>
          <w:b/>
          <w:bCs/>
          <w:color w:val="000000"/>
          <w:sz w:val="22"/>
          <w:szCs w:val="22"/>
          <w:rtl/>
        </w:rPr>
        <w:t xml:space="preserve">للأفراد </w:t>
      </w:r>
      <w:r w:rsidR="006857EC" w:rsidRPr="003F53F0">
        <w:rPr>
          <w:rFonts w:cs="Simplified Arabic" w:hint="cs"/>
          <w:b/>
          <w:bCs/>
          <w:color w:val="000000"/>
          <w:sz w:val="22"/>
          <w:szCs w:val="22"/>
          <w:rtl/>
        </w:rPr>
        <w:t>حسب المنطقة والمحافظة</w:t>
      </w:r>
      <w:r w:rsidRPr="003F53F0">
        <w:rPr>
          <w:rFonts w:cs="Simplified Arabic" w:hint="cs"/>
          <w:b/>
          <w:bCs/>
          <w:color w:val="000000"/>
          <w:sz w:val="22"/>
          <w:szCs w:val="22"/>
          <w:rtl/>
        </w:rPr>
        <w:t xml:space="preserve"> </w:t>
      </w:r>
    </w:p>
    <w:p w:rsidR="003F737F" w:rsidRPr="00806F49" w:rsidRDefault="003F737F">
      <w:pPr>
        <w:pStyle w:val="Footer"/>
        <w:tabs>
          <w:tab w:val="clear" w:pos="4320"/>
          <w:tab w:val="clear" w:pos="8640"/>
          <w:tab w:val="left" w:pos="2565"/>
        </w:tabs>
        <w:rPr>
          <w:rFonts w:cs="Simplified Arabic"/>
          <w:color w:val="000000"/>
          <w:sz w:val="8"/>
          <w:szCs w:val="8"/>
          <w:rtl/>
        </w:rPr>
      </w:pPr>
    </w:p>
    <w:tbl>
      <w:tblPr>
        <w:bidiVisual/>
        <w:tblW w:w="6840" w:type="dxa"/>
        <w:jc w:val="center"/>
        <w:tblLayout w:type="fixed"/>
        <w:tblCellMar>
          <w:left w:w="0" w:type="dxa"/>
          <w:right w:w="0" w:type="dxa"/>
        </w:tblCellMar>
        <w:tblLook w:val="0000"/>
      </w:tblPr>
      <w:tblGrid>
        <w:gridCol w:w="2340"/>
        <w:gridCol w:w="1980"/>
        <w:gridCol w:w="2520"/>
      </w:tblGrid>
      <w:tr w:rsidR="00604C0C" w:rsidRPr="00806F49" w:rsidTr="00DB508A">
        <w:trPr>
          <w:trHeight w:val="312"/>
          <w:tblHeader/>
          <w:jc w:val="center"/>
        </w:trPr>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04C0C" w:rsidRPr="00806F49" w:rsidRDefault="00FB3CFA">
            <w:pPr>
              <w:jc w:val="center"/>
              <w:rPr>
                <w:rFonts w:ascii="Arial" w:eastAsia="Arial Unicode MS" w:hAnsi="Arial" w:cs="Simplified Arabic"/>
                <w:b/>
                <w:bCs/>
                <w:color w:val="000000"/>
                <w:sz w:val="18"/>
                <w:szCs w:val="18"/>
              </w:rPr>
            </w:pPr>
            <w:r w:rsidRPr="00806F49">
              <w:rPr>
                <w:rFonts w:ascii="Arial" w:hAnsi="Arial" w:cs="Simplified Arabic" w:hint="cs"/>
                <w:b/>
                <w:bCs/>
                <w:color w:val="000000"/>
                <w:sz w:val="18"/>
                <w:szCs w:val="18"/>
                <w:rtl/>
              </w:rPr>
              <w:t>ا</w:t>
            </w:r>
            <w:r w:rsidR="00604C0C" w:rsidRPr="00806F49">
              <w:rPr>
                <w:rFonts w:ascii="Arial" w:hAnsi="Arial" w:cs="Simplified Arabic"/>
                <w:b/>
                <w:bCs/>
                <w:color w:val="000000"/>
                <w:sz w:val="18"/>
                <w:szCs w:val="18"/>
                <w:rtl/>
              </w:rPr>
              <w:t>سم</w:t>
            </w:r>
            <w:r w:rsidR="006857EC" w:rsidRPr="00806F49">
              <w:rPr>
                <w:rFonts w:ascii="Arial" w:hAnsi="Arial" w:cs="Simplified Arabic" w:hint="cs"/>
                <w:b/>
                <w:bCs/>
                <w:color w:val="000000"/>
                <w:sz w:val="18"/>
                <w:szCs w:val="18"/>
                <w:rtl/>
              </w:rPr>
              <w:t xml:space="preserve"> المنطقة/</w:t>
            </w:r>
            <w:r w:rsidR="00604C0C" w:rsidRPr="00806F49">
              <w:rPr>
                <w:rFonts w:ascii="Arial" w:hAnsi="Arial" w:cs="Simplified Arabic"/>
                <w:b/>
                <w:bCs/>
                <w:color w:val="000000"/>
                <w:sz w:val="18"/>
                <w:szCs w:val="18"/>
                <w:rtl/>
              </w:rPr>
              <w:t xml:space="preserve"> المحافظة</w:t>
            </w:r>
          </w:p>
        </w:tc>
        <w:tc>
          <w:tcPr>
            <w:tcW w:w="198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04C0C" w:rsidRPr="00806F49" w:rsidRDefault="00604C0C">
            <w:pPr>
              <w:jc w:val="center"/>
              <w:rPr>
                <w:rFonts w:ascii="Arial" w:eastAsia="Arial Unicode MS" w:hAnsi="Arial" w:cs="Simplified Arabic"/>
                <w:b/>
                <w:bCs/>
                <w:color w:val="000000"/>
                <w:sz w:val="18"/>
                <w:szCs w:val="18"/>
              </w:rPr>
            </w:pPr>
            <w:r w:rsidRPr="00806F49">
              <w:rPr>
                <w:rFonts w:ascii="Arial" w:hAnsi="Arial" w:cs="Simplified Arabic"/>
                <w:b/>
                <w:bCs/>
                <w:color w:val="000000"/>
                <w:sz w:val="18"/>
                <w:szCs w:val="18"/>
                <w:rtl/>
              </w:rPr>
              <w:t xml:space="preserve">نسبة شمول </w:t>
            </w:r>
            <w:r w:rsidRPr="00806F49">
              <w:rPr>
                <w:rFonts w:ascii="Arial" w:hAnsi="Arial" w:cs="Simplified Arabic" w:hint="cs"/>
                <w:b/>
                <w:bCs/>
                <w:color w:val="000000"/>
                <w:sz w:val="18"/>
                <w:szCs w:val="18"/>
                <w:rtl/>
              </w:rPr>
              <w:t>الأفراد</w:t>
            </w:r>
          </w:p>
        </w:tc>
        <w:tc>
          <w:tcPr>
            <w:tcW w:w="25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04C0C" w:rsidRPr="00806F49" w:rsidRDefault="00604C0C">
            <w:pPr>
              <w:jc w:val="center"/>
              <w:rPr>
                <w:rFonts w:ascii="Arial" w:eastAsia="Arial Unicode MS" w:hAnsi="Arial" w:cs="Simplified Arabic"/>
                <w:b/>
                <w:bCs/>
                <w:color w:val="000000"/>
                <w:sz w:val="18"/>
                <w:szCs w:val="18"/>
              </w:rPr>
            </w:pPr>
            <w:r w:rsidRPr="00806F49">
              <w:rPr>
                <w:rFonts w:ascii="Arial" w:hAnsi="Arial" w:cs="Simplified Arabic"/>
                <w:b/>
                <w:bCs/>
                <w:color w:val="000000"/>
                <w:sz w:val="18"/>
                <w:szCs w:val="18"/>
                <w:rtl/>
              </w:rPr>
              <w:t xml:space="preserve">نسبة نقص الشمول </w:t>
            </w:r>
            <w:r w:rsidRPr="00806F49">
              <w:rPr>
                <w:rFonts w:ascii="Arial" w:hAnsi="Arial" w:cs="Simplified Arabic" w:hint="cs"/>
                <w:b/>
                <w:bCs/>
                <w:color w:val="000000"/>
                <w:sz w:val="18"/>
                <w:szCs w:val="18"/>
                <w:rtl/>
              </w:rPr>
              <w:t>للأفراد</w:t>
            </w:r>
          </w:p>
        </w:tc>
      </w:tr>
      <w:tr w:rsidR="006857EC" w:rsidRPr="00806F49" w:rsidTr="00DB508A">
        <w:trPr>
          <w:trHeight w:val="312"/>
          <w:jc w:val="center"/>
        </w:trPr>
        <w:tc>
          <w:tcPr>
            <w:tcW w:w="2340" w:type="dxa"/>
            <w:tcBorders>
              <w:top w:val="single" w:sz="4" w:space="0" w:color="auto"/>
              <w:left w:val="single" w:sz="4" w:space="0" w:color="auto"/>
              <w:right w:val="single" w:sz="4" w:space="0" w:color="auto"/>
            </w:tcBorders>
            <w:tcMar>
              <w:top w:w="15" w:type="dxa"/>
              <w:left w:w="15" w:type="dxa"/>
              <w:bottom w:w="0" w:type="dxa"/>
              <w:right w:w="15" w:type="dxa"/>
            </w:tcMar>
            <w:vAlign w:val="bottom"/>
          </w:tcPr>
          <w:p w:rsidR="006857EC" w:rsidRPr="00806F49" w:rsidRDefault="006857EC">
            <w:pPr>
              <w:ind w:left="187"/>
              <w:rPr>
                <w:rFonts w:ascii="Arial" w:hAnsi="Arial" w:cs="Simplified Arabic"/>
                <w:color w:val="000000"/>
                <w:sz w:val="18"/>
                <w:szCs w:val="18"/>
                <w:rtl/>
              </w:rPr>
            </w:pPr>
            <w:r w:rsidRPr="00806F49">
              <w:rPr>
                <w:rFonts w:ascii="Arial" w:hAnsi="Arial" w:cs="Simplified Arabic" w:hint="cs"/>
                <w:b/>
                <w:bCs/>
                <w:color w:val="000000"/>
                <w:sz w:val="18"/>
                <w:szCs w:val="18"/>
                <w:rtl/>
              </w:rPr>
              <w:t>الأراضي الفلسطينية</w:t>
            </w:r>
          </w:p>
        </w:tc>
        <w:tc>
          <w:tcPr>
            <w:tcW w:w="1980" w:type="dxa"/>
            <w:tcBorders>
              <w:top w:val="single" w:sz="4" w:space="0" w:color="auto"/>
              <w:left w:val="single" w:sz="4" w:space="0" w:color="auto"/>
            </w:tcBorders>
            <w:noWrap/>
            <w:tcMar>
              <w:top w:w="15" w:type="dxa"/>
              <w:left w:w="15" w:type="dxa"/>
              <w:bottom w:w="0" w:type="dxa"/>
              <w:right w:w="15" w:type="dxa"/>
            </w:tcMar>
            <w:vAlign w:val="bottom"/>
          </w:tcPr>
          <w:p w:rsidR="006857EC" w:rsidRPr="00806F49" w:rsidRDefault="006857EC" w:rsidP="006857EC">
            <w:pPr>
              <w:ind w:firstLine="560"/>
              <w:rPr>
                <w:rFonts w:ascii="Arial" w:hAnsi="Arial" w:cs="Arial"/>
                <w:b/>
                <w:bCs/>
                <w:color w:val="000000"/>
                <w:sz w:val="18"/>
                <w:szCs w:val="18"/>
              </w:rPr>
            </w:pPr>
            <w:r w:rsidRPr="00806F49">
              <w:rPr>
                <w:rFonts w:ascii="Arial" w:hAnsi="Arial" w:cs="Arial"/>
                <w:b/>
                <w:bCs/>
                <w:color w:val="000000"/>
                <w:sz w:val="18"/>
                <w:szCs w:val="18"/>
                <w:rtl/>
              </w:rPr>
              <w:t>97.3 %</w:t>
            </w:r>
          </w:p>
        </w:tc>
        <w:tc>
          <w:tcPr>
            <w:tcW w:w="2520" w:type="dxa"/>
            <w:tcBorders>
              <w:top w:val="single" w:sz="4" w:space="0" w:color="auto"/>
              <w:right w:val="single" w:sz="4" w:space="0" w:color="auto"/>
            </w:tcBorders>
            <w:noWrap/>
            <w:tcMar>
              <w:top w:w="15" w:type="dxa"/>
              <w:left w:w="15" w:type="dxa"/>
              <w:bottom w:w="0" w:type="dxa"/>
              <w:right w:w="15" w:type="dxa"/>
            </w:tcMar>
            <w:vAlign w:val="bottom"/>
          </w:tcPr>
          <w:p w:rsidR="006857EC" w:rsidRPr="00806F49" w:rsidRDefault="006857EC" w:rsidP="006857EC">
            <w:pPr>
              <w:ind w:firstLine="920"/>
              <w:rPr>
                <w:rFonts w:ascii="Arial" w:hAnsi="Arial" w:cs="Arial"/>
                <w:b/>
                <w:bCs/>
                <w:color w:val="000000"/>
                <w:sz w:val="18"/>
                <w:szCs w:val="18"/>
              </w:rPr>
            </w:pPr>
            <w:r w:rsidRPr="00806F49">
              <w:rPr>
                <w:rFonts w:ascii="Arial" w:hAnsi="Arial" w:cs="Arial"/>
                <w:b/>
                <w:bCs/>
                <w:color w:val="000000"/>
                <w:sz w:val="18"/>
                <w:szCs w:val="18"/>
                <w:rtl/>
              </w:rPr>
              <w:t>2.7 %</w:t>
            </w:r>
          </w:p>
        </w:tc>
      </w:tr>
      <w:tr w:rsidR="006857EC" w:rsidRPr="00806F49" w:rsidTr="00DB508A">
        <w:trPr>
          <w:trHeight w:val="312"/>
          <w:jc w:val="center"/>
        </w:trPr>
        <w:tc>
          <w:tcPr>
            <w:tcW w:w="2340" w:type="dxa"/>
            <w:tcBorders>
              <w:left w:val="single" w:sz="4" w:space="0" w:color="auto"/>
              <w:right w:val="single" w:sz="4" w:space="0" w:color="auto"/>
            </w:tcBorders>
            <w:tcMar>
              <w:top w:w="15" w:type="dxa"/>
              <w:left w:w="15" w:type="dxa"/>
              <w:bottom w:w="0" w:type="dxa"/>
              <w:right w:w="15" w:type="dxa"/>
            </w:tcMar>
            <w:vAlign w:val="bottom"/>
          </w:tcPr>
          <w:p w:rsidR="006857EC" w:rsidRPr="00806F49" w:rsidRDefault="006857EC" w:rsidP="003F737F">
            <w:pPr>
              <w:ind w:left="187"/>
              <w:rPr>
                <w:rFonts w:ascii="Arial" w:hAnsi="Arial" w:cs="Simplified Arabic"/>
                <w:b/>
                <w:bCs/>
                <w:color w:val="000000"/>
                <w:sz w:val="18"/>
                <w:szCs w:val="18"/>
              </w:rPr>
            </w:pPr>
            <w:r w:rsidRPr="00806F49">
              <w:rPr>
                <w:rFonts w:ascii="Arial" w:hAnsi="Arial" w:cs="Simplified Arabic"/>
                <w:b/>
                <w:bCs/>
                <w:color w:val="000000"/>
                <w:sz w:val="18"/>
                <w:szCs w:val="18"/>
                <w:rtl/>
              </w:rPr>
              <w:t>الضفة الغربية</w:t>
            </w:r>
          </w:p>
        </w:tc>
        <w:tc>
          <w:tcPr>
            <w:tcW w:w="1980" w:type="dxa"/>
            <w:tcBorders>
              <w:left w:val="single" w:sz="4" w:space="0" w:color="auto"/>
            </w:tcBorders>
            <w:noWrap/>
            <w:tcMar>
              <w:top w:w="15" w:type="dxa"/>
              <w:left w:w="15" w:type="dxa"/>
              <w:bottom w:w="0" w:type="dxa"/>
              <w:right w:w="15" w:type="dxa"/>
            </w:tcMar>
            <w:vAlign w:val="bottom"/>
          </w:tcPr>
          <w:p w:rsidR="006857EC" w:rsidRPr="00806F49" w:rsidRDefault="006857EC" w:rsidP="003F737F">
            <w:pPr>
              <w:ind w:firstLine="560"/>
              <w:rPr>
                <w:rFonts w:ascii="Arial" w:hAnsi="Arial" w:cs="Arial"/>
                <w:b/>
                <w:bCs/>
                <w:color w:val="000000"/>
                <w:sz w:val="18"/>
                <w:szCs w:val="18"/>
              </w:rPr>
            </w:pPr>
            <w:r w:rsidRPr="00806F49">
              <w:rPr>
                <w:rFonts w:ascii="Arial" w:hAnsi="Arial" w:cs="Arial"/>
                <w:b/>
                <w:bCs/>
                <w:color w:val="000000"/>
                <w:sz w:val="18"/>
                <w:szCs w:val="18"/>
                <w:rtl/>
              </w:rPr>
              <w:t>97.0 %</w:t>
            </w:r>
          </w:p>
        </w:tc>
        <w:tc>
          <w:tcPr>
            <w:tcW w:w="2520" w:type="dxa"/>
            <w:tcBorders>
              <w:right w:val="single" w:sz="4" w:space="0" w:color="auto"/>
            </w:tcBorders>
            <w:noWrap/>
            <w:tcMar>
              <w:top w:w="15" w:type="dxa"/>
              <w:left w:w="15" w:type="dxa"/>
              <w:bottom w:w="0" w:type="dxa"/>
              <w:right w:w="15" w:type="dxa"/>
            </w:tcMar>
            <w:vAlign w:val="bottom"/>
          </w:tcPr>
          <w:p w:rsidR="006857EC" w:rsidRPr="00806F49" w:rsidRDefault="006857EC" w:rsidP="003F737F">
            <w:pPr>
              <w:ind w:firstLine="920"/>
              <w:rPr>
                <w:rFonts w:ascii="Arial" w:hAnsi="Arial" w:cs="Arial"/>
                <w:b/>
                <w:bCs/>
                <w:color w:val="000000"/>
                <w:sz w:val="18"/>
                <w:szCs w:val="18"/>
              </w:rPr>
            </w:pPr>
            <w:r w:rsidRPr="00806F49">
              <w:rPr>
                <w:rFonts w:ascii="Arial" w:hAnsi="Arial" w:cs="Arial"/>
                <w:b/>
                <w:bCs/>
                <w:color w:val="000000"/>
                <w:sz w:val="18"/>
                <w:szCs w:val="18"/>
                <w:rtl/>
              </w:rPr>
              <w:t>3.0 %</w:t>
            </w:r>
          </w:p>
        </w:tc>
      </w:tr>
      <w:tr w:rsidR="00604C0C" w:rsidRPr="00806F49" w:rsidTr="00DB508A">
        <w:trPr>
          <w:trHeight w:val="312"/>
          <w:jc w:val="center"/>
        </w:trPr>
        <w:tc>
          <w:tcPr>
            <w:tcW w:w="2340" w:type="dxa"/>
            <w:tcBorders>
              <w:left w:val="single" w:sz="4" w:space="0" w:color="auto"/>
              <w:right w:val="single" w:sz="4" w:space="0" w:color="auto"/>
            </w:tcBorders>
            <w:tcMar>
              <w:top w:w="15" w:type="dxa"/>
              <w:left w:w="15" w:type="dxa"/>
              <w:bottom w:w="0" w:type="dxa"/>
              <w:right w:w="15" w:type="dxa"/>
            </w:tcMar>
            <w:vAlign w:val="bottom"/>
          </w:tcPr>
          <w:p w:rsidR="00604C0C" w:rsidRPr="00806F49" w:rsidRDefault="00604C0C">
            <w:pPr>
              <w:ind w:left="187"/>
              <w:rPr>
                <w:rFonts w:ascii="Arial" w:eastAsia="Arial Unicode MS" w:hAnsi="Arial" w:cs="Simplified Arabic"/>
                <w:color w:val="000000"/>
                <w:sz w:val="18"/>
                <w:szCs w:val="18"/>
              </w:rPr>
            </w:pPr>
            <w:r w:rsidRPr="00806F49">
              <w:rPr>
                <w:rFonts w:ascii="Arial" w:hAnsi="Arial" w:cs="Simplified Arabic"/>
                <w:color w:val="000000"/>
                <w:sz w:val="18"/>
                <w:szCs w:val="18"/>
                <w:rtl/>
              </w:rPr>
              <w:t>جنين</w:t>
            </w:r>
          </w:p>
        </w:tc>
        <w:tc>
          <w:tcPr>
            <w:tcW w:w="1980" w:type="dxa"/>
            <w:tcBorders>
              <w:left w:val="single" w:sz="4" w:space="0" w:color="auto"/>
            </w:tcBorders>
            <w:noWrap/>
            <w:tcMar>
              <w:top w:w="15" w:type="dxa"/>
              <w:left w:w="15" w:type="dxa"/>
              <w:bottom w:w="0" w:type="dxa"/>
              <w:right w:w="15" w:type="dxa"/>
            </w:tcMar>
            <w:vAlign w:val="bottom"/>
          </w:tcPr>
          <w:p w:rsidR="00604C0C" w:rsidRPr="00806F49" w:rsidRDefault="00604C0C">
            <w:pPr>
              <w:ind w:firstLine="560"/>
              <w:rPr>
                <w:rFonts w:ascii="Arial" w:hAnsi="Arial" w:cs="Arial"/>
                <w:color w:val="000000"/>
                <w:sz w:val="18"/>
                <w:szCs w:val="18"/>
              </w:rPr>
            </w:pPr>
            <w:r w:rsidRPr="00806F49">
              <w:rPr>
                <w:rFonts w:ascii="Arial" w:hAnsi="Arial" w:cs="Arial"/>
                <w:color w:val="000000"/>
                <w:sz w:val="18"/>
                <w:szCs w:val="18"/>
                <w:rtl/>
              </w:rPr>
              <w:t>98.1 %</w:t>
            </w:r>
          </w:p>
        </w:tc>
        <w:tc>
          <w:tcPr>
            <w:tcW w:w="2520" w:type="dxa"/>
            <w:tcBorders>
              <w:right w:val="single" w:sz="4" w:space="0" w:color="auto"/>
            </w:tcBorders>
            <w:noWrap/>
            <w:tcMar>
              <w:top w:w="15" w:type="dxa"/>
              <w:left w:w="15" w:type="dxa"/>
              <w:bottom w:w="0" w:type="dxa"/>
              <w:right w:w="15" w:type="dxa"/>
            </w:tcMar>
            <w:vAlign w:val="bottom"/>
          </w:tcPr>
          <w:p w:rsidR="00604C0C" w:rsidRPr="00806F49" w:rsidRDefault="00604C0C">
            <w:pPr>
              <w:ind w:firstLine="920"/>
              <w:rPr>
                <w:rFonts w:ascii="Arial" w:hAnsi="Arial" w:cs="Arial"/>
                <w:color w:val="000000"/>
                <w:sz w:val="18"/>
                <w:szCs w:val="18"/>
              </w:rPr>
            </w:pPr>
            <w:r w:rsidRPr="00806F49">
              <w:rPr>
                <w:rFonts w:ascii="Arial" w:hAnsi="Arial" w:cs="Arial"/>
                <w:color w:val="000000"/>
                <w:sz w:val="18"/>
                <w:szCs w:val="18"/>
                <w:rtl/>
              </w:rPr>
              <w:t>1.9 %</w:t>
            </w:r>
          </w:p>
        </w:tc>
      </w:tr>
      <w:tr w:rsidR="00604C0C" w:rsidRPr="00806F49" w:rsidTr="00DB508A">
        <w:trPr>
          <w:trHeight w:val="312"/>
          <w:jc w:val="center"/>
        </w:trPr>
        <w:tc>
          <w:tcPr>
            <w:tcW w:w="2340" w:type="dxa"/>
            <w:tcBorders>
              <w:top w:val="nil"/>
              <w:left w:val="single" w:sz="4" w:space="0" w:color="auto"/>
              <w:right w:val="single" w:sz="4" w:space="0" w:color="auto"/>
            </w:tcBorders>
            <w:tcMar>
              <w:top w:w="15" w:type="dxa"/>
              <w:left w:w="15" w:type="dxa"/>
              <w:bottom w:w="0" w:type="dxa"/>
              <w:right w:w="15" w:type="dxa"/>
            </w:tcMar>
            <w:vAlign w:val="bottom"/>
          </w:tcPr>
          <w:p w:rsidR="00604C0C" w:rsidRPr="00806F49" w:rsidRDefault="00604C0C">
            <w:pPr>
              <w:ind w:left="187"/>
              <w:rPr>
                <w:rFonts w:ascii="Arial" w:hAnsi="Arial" w:cs="Simplified Arabic"/>
                <w:color w:val="000000"/>
                <w:sz w:val="18"/>
                <w:szCs w:val="18"/>
              </w:rPr>
            </w:pPr>
            <w:proofErr w:type="spellStart"/>
            <w:r w:rsidRPr="00806F49">
              <w:rPr>
                <w:rFonts w:ascii="Arial" w:hAnsi="Arial" w:cs="Simplified Arabic"/>
                <w:color w:val="000000"/>
                <w:sz w:val="18"/>
                <w:szCs w:val="18"/>
                <w:rtl/>
              </w:rPr>
              <w:t>طوباس</w:t>
            </w:r>
            <w:proofErr w:type="spellEnd"/>
          </w:p>
        </w:tc>
        <w:tc>
          <w:tcPr>
            <w:tcW w:w="1980" w:type="dxa"/>
            <w:tcBorders>
              <w:top w:val="nil"/>
              <w:left w:val="single" w:sz="4" w:space="0" w:color="auto"/>
            </w:tcBorders>
            <w:noWrap/>
            <w:tcMar>
              <w:top w:w="15" w:type="dxa"/>
              <w:left w:w="15" w:type="dxa"/>
              <w:bottom w:w="0" w:type="dxa"/>
              <w:right w:w="15" w:type="dxa"/>
            </w:tcMar>
            <w:vAlign w:val="bottom"/>
          </w:tcPr>
          <w:p w:rsidR="00604C0C" w:rsidRPr="00806F49" w:rsidRDefault="00604C0C">
            <w:pPr>
              <w:ind w:firstLine="560"/>
              <w:rPr>
                <w:rFonts w:ascii="Arial" w:hAnsi="Arial" w:cs="Arial"/>
                <w:color w:val="000000"/>
                <w:sz w:val="18"/>
                <w:szCs w:val="18"/>
              </w:rPr>
            </w:pPr>
            <w:r w:rsidRPr="00806F49">
              <w:rPr>
                <w:rFonts w:ascii="Arial" w:hAnsi="Arial" w:cs="Arial"/>
                <w:color w:val="000000"/>
                <w:sz w:val="18"/>
                <w:szCs w:val="18"/>
                <w:rtl/>
              </w:rPr>
              <w:t>95.8 %</w:t>
            </w:r>
          </w:p>
        </w:tc>
        <w:tc>
          <w:tcPr>
            <w:tcW w:w="2520" w:type="dxa"/>
            <w:tcBorders>
              <w:top w:val="nil"/>
              <w:right w:val="single" w:sz="4" w:space="0" w:color="auto"/>
            </w:tcBorders>
            <w:noWrap/>
            <w:tcMar>
              <w:top w:w="15" w:type="dxa"/>
              <w:left w:w="15" w:type="dxa"/>
              <w:bottom w:w="0" w:type="dxa"/>
              <w:right w:w="15" w:type="dxa"/>
            </w:tcMar>
            <w:vAlign w:val="bottom"/>
          </w:tcPr>
          <w:p w:rsidR="00604C0C" w:rsidRPr="00806F49" w:rsidRDefault="00604C0C">
            <w:pPr>
              <w:ind w:firstLine="920"/>
              <w:rPr>
                <w:rFonts w:ascii="Arial" w:hAnsi="Arial" w:cs="Arial"/>
                <w:color w:val="000000"/>
                <w:sz w:val="18"/>
                <w:szCs w:val="18"/>
              </w:rPr>
            </w:pPr>
            <w:r w:rsidRPr="00806F49">
              <w:rPr>
                <w:rFonts w:ascii="Arial" w:hAnsi="Arial" w:cs="Arial"/>
                <w:color w:val="000000"/>
                <w:sz w:val="18"/>
                <w:szCs w:val="18"/>
                <w:rtl/>
              </w:rPr>
              <w:t>4.2 %</w:t>
            </w:r>
          </w:p>
        </w:tc>
      </w:tr>
      <w:tr w:rsidR="00604C0C" w:rsidRPr="00806F49" w:rsidTr="00DB508A">
        <w:trPr>
          <w:trHeight w:val="312"/>
          <w:jc w:val="center"/>
        </w:trPr>
        <w:tc>
          <w:tcPr>
            <w:tcW w:w="2340" w:type="dxa"/>
            <w:tcBorders>
              <w:left w:val="single" w:sz="4" w:space="0" w:color="auto"/>
              <w:right w:val="single" w:sz="4" w:space="0" w:color="auto"/>
            </w:tcBorders>
            <w:tcMar>
              <w:top w:w="15" w:type="dxa"/>
              <w:left w:w="15" w:type="dxa"/>
              <w:bottom w:w="0" w:type="dxa"/>
              <w:right w:w="15" w:type="dxa"/>
            </w:tcMar>
            <w:vAlign w:val="bottom"/>
          </w:tcPr>
          <w:p w:rsidR="00604C0C" w:rsidRPr="00806F49" w:rsidRDefault="00604C0C">
            <w:pPr>
              <w:ind w:left="187"/>
              <w:rPr>
                <w:rFonts w:ascii="Arial" w:hAnsi="Arial" w:cs="Simplified Arabic"/>
                <w:color w:val="000000"/>
                <w:sz w:val="18"/>
                <w:szCs w:val="18"/>
              </w:rPr>
            </w:pPr>
            <w:proofErr w:type="spellStart"/>
            <w:r w:rsidRPr="00806F49">
              <w:rPr>
                <w:rFonts w:ascii="Arial" w:hAnsi="Arial" w:cs="Simplified Arabic"/>
                <w:color w:val="000000"/>
                <w:sz w:val="18"/>
                <w:szCs w:val="18"/>
                <w:rtl/>
              </w:rPr>
              <w:t>طولكرم</w:t>
            </w:r>
            <w:proofErr w:type="spellEnd"/>
          </w:p>
        </w:tc>
        <w:tc>
          <w:tcPr>
            <w:tcW w:w="1980" w:type="dxa"/>
            <w:tcBorders>
              <w:left w:val="single" w:sz="4" w:space="0" w:color="auto"/>
            </w:tcBorders>
            <w:noWrap/>
            <w:tcMar>
              <w:top w:w="15" w:type="dxa"/>
              <w:left w:w="15" w:type="dxa"/>
              <w:bottom w:w="0" w:type="dxa"/>
              <w:right w:w="15" w:type="dxa"/>
            </w:tcMar>
            <w:vAlign w:val="bottom"/>
          </w:tcPr>
          <w:p w:rsidR="00604C0C" w:rsidRPr="00806F49" w:rsidRDefault="00604C0C">
            <w:pPr>
              <w:ind w:firstLine="560"/>
              <w:rPr>
                <w:rFonts w:ascii="Arial" w:hAnsi="Arial" w:cs="Arial"/>
                <w:color w:val="000000"/>
                <w:sz w:val="18"/>
                <w:szCs w:val="18"/>
              </w:rPr>
            </w:pPr>
            <w:r w:rsidRPr="00806F49">
              <w:rPr>
                <w:rFonts w:ascii="Arial" w:hAnsi="Arial" w:cs="Arial"/>
                <w:color w:val="000000"/>
                <w:sz w:val="18"/>
                <w:szCs w:val="18"/>
                <w:rtl/>
              </w:rPr>
              <w:t>99.2 %</w:t>
            </w:r>
          </w:p>
        </w:tc>
        <w:tc>
          <w:tcPr>
            <w:tcW w:w="2520" w:type="dxa"/>
            <w:tcBorders>
              <w:right w:val="single" w:sz="4" w:space="0" w:color="auto"/>
            </w:tcBorders>
            <w:noWrap/>
            <w:tcMar>
              <w:top w:w="15" w:type="dxa"/>
              <w:left w:w="15" w:type="dxa"/>
              <w:bottom w:w="0" w:type="dxa"/>
              <w:right w:w="15" w:type="dxa"/>
            </w:tcMar>
            <w:vAlign w:val="bottom"/>
          </w:tcPr>
          <w:p w:rsidR="00604C0C" w:rsidRPr="00806F49" w:rsidRDefault="00604C0C">
            <w:pPr>
              <w:ind w:firstLine="920"/>
              <w:rPr>
                <w:rFonts w:ascii="Arial" w:hAnsi="Arial" w:cs="Arial"/>
                <w:color w:val="000000"/>
                <w:sz w:val="18"/>
                <w:szCs w:val="18"/>
              </w:rPr>
            </w:pPr>
            <w:r w:rsidRPr="00806F49">
              <w:rPr>
                <w:rFonts w:ascii="Arial" w:hAnsi="Arial" w:cs="Arial"/>
                <w:color w:val="000000"/>
                <w:sz w:val="18"/>
                <w:szCs w:val="18"/>
                <w:rtl/>
              </w:rPr>
              <w:t>0.8 %</w:t>
            </w:r>
          </w:p>
        </w:tc>
      </w:tr>
      <w:tr w:rsidR="00604C0C" w:rsidRPr="00806F49" w:rsidTr="00DB508A">
        <w:trPr>
          <w:trHeight w:val="312"/>
          <w:jc w:val="center"/>
        </w:trPr>
        <w:tc>
          <w:tcPr>
            <w:tcW w:w="2340" w:type="dxa"/>
            <w:tcBorders>
              <w:top w:val="nil"/>
              <w:left w:val="single" w:sz="4" w:space="0" w:color="auto"/>
              <w:right w:val="single" w:sz="4" w:space="0" w:color="auto"/>
            </w:tcBorders>
            <w:tcMar>
              <w:top w:w="15" w:type="dxa"/>
              <w:left w:w="15" w:type="dxa"/>
              <w:bottom w:w="0" w:type="dxa"/>
              <w:right w:w="15" w:type="dxa"/>
            </w:tcMar>
            <w:vAlign w:val="bottom"/>
          </w:tcPr>
          <w:p w:rsidR="00604C0C" w:rsidRPr="00806F49" w:rsidRDefault="00604C0C">
            <w:pPr>
              <w:ind w:left="187"/>
              <w:rPr>
                <w:rFonts w:ascii="Arial" w:hAnsi="Arial" w:cs="Simplified Arabic"/>
                <w:color w:val="000000"/>
                <w:sz w:val="18"/>
                <w:szCs w:val="18"/>
              </w:rPr>
            </w:pPr>
            <w:r w:rsidRPr="00806F49">
              <w:rPr>
                <w:rFonts w:ascii="Arial" w:hAnsi="Arial" w:cs="Simplified Arabic"/>
                <w:color w:val="000000"/>
                <w:sz w:val="18"/>
                <w:szCs w:val="18"/>
                <w:rtl/>
              </w:rPr>
              <w:t>نابلس</w:t>
            </w:r>
          </w:p>
        </w:tc>
        <w:tc>
          <w:tcPr>
            <w:tcW w:w="1980" w:type="dxa"/>
            <w:tcBorders>
              <w:top w:val="nil"/>
              <w:left w:val="single" w:sz="4" w:space="0" w:color="auto"/>
            </w:tcBorders>
            <w:noWrap/>
            <w:tcMar>
              <w:top w:w="15" w:type="dxa"/>
              <w:left w:w="15" w:type="dxa"/>
              <w:bottom w:w="0" w:type="dxa"/>
              <w:right w:w="15" w:type="dxa"/>
            </w:tcMar>
            <w:vAlign w:val="bottom"/>
          </w:tcPr>
          <w:p w:rsidR="00604C0C" w:rsidRPr="00806F49" w:rsidRDefault="00604C0C">
            <w:pPr>
              <w:ind w:firstLine="560"/>
              <w:rPr>
                <w:rFonts w:ascii="Arial" w:hAnsi="Arial" w:cs="Arial"/>
                <w:color w:val="000000"/>
                <w:sz w:val="18"/>
                <w:szCs w:val="18"/>
              </w:rPr>
            </w:pPr>
            <w:r w:rsidRPr="00806F49">
              <w:rPr>
                <w:rFonts w:ascii="Arial" w:hAnsi="Arial" w:cs="Arial"/>
                <w:color w:val="000000"/>
                <w:sz w:val="18"/>
                <w:szCs w:val="18"/>
                <w:rtl/>
              </w:rPr>
              <w:t>98.5 %</w:t>
            </w:r>
          </w:p>
        </w:tc>
        <w:tc>
          <w:tcPr>
            <w:tcW w:w="2520" w:type="dxa"/>
            <w:tcBorders>
              <w:top w:val="nil"/>
              <w:right w:val="single" w:sz="4" w:space="0" w:color="auto"/>
            </w:tcBorders>
            <w:noWrap/>
            <w:tcMar>
              <w:top w:w="15" w:type="dxa"/>
              <w:left w:w="15" w:type="dxa"/>
              <w:bottom w:w="0" w:type="dxa"/>
              <w:right w:w="15" w:type="dxa"/>
            </w:tcMar>
            <w:vAlign w:val="bottom"/>
          </w:tcPr>
          <w:p w:rsidR="00604C0C" w:rsidRPr="00806F49" w:rsidRDefault="00604C0C">
            <w:pPr>
              <w:ind w:firstLine="920"/>
              <w:rPr>
                <w:rFonts w:ascii="Arial" w:hAnsi="Arial" w:cs="Arial"/>
                <w:color w:val="000000"/>
                <w:sz w:val="18"/>
                <w:szCs w:val="18"/>
              </w:rPr>
            </w:pPr>
            <w:r w:rsidRPr="00806F49">
              <w:rPr>
                <w:rFonts w:ascii="Arial" w:hAnsi="Arial" w:cs="Arial"/>
                <w:color w:val="000000"/>
                <w:sz w:val="18"/>
                <w:szCs w:val="18"/>
                <w:rtl/>
              </w:rPr>
              <w:t>1.5 %</w:t>
            </w:r>
          </w:p>
        </w:tc>
      </w:tr>
      <w:tr w:rsidR="00604C0C" w:rsidRPr="00806F49" w:rsidTr="00DB508A">
        <w:trPr>
          <w:trHeight w:val="312"/>
          <w:jc w:val="center"/>
        </w:trPr>
        <w:tc>
          <w:tcPr>
            <w:tcW w:w="2340" w:type="dxa"/>
            <w:tcBorders>
              <w:top w:val="nil"/>
              <w:left w:val="single" w:sz="4" w:space="0" w:color="auto"/>
              <w:right w:val="single" w:sz="4" w:space="0" w:color="auto"/>
            </w:tcBorders>
            <w:tcMar>
              <w:top w:w="15" w:type="dxa"/>
              <w:left w:w="15" w:type="dxa"/>
              <w:bottom w:w="0" w:type="dxa"/>
              <w:right w:w="15" w:type="dxa"/>
            </w:tcMar>
            <w:vAlign w:val="bottom"/>
          </w:tcPr>
          <w:p w:rsidR="00604C0C" w:rsidRPr="00806F49" w:rsidRDefault="00604C0C">
            <w:pPr>
              <w:ind w:left="187"/>
              <w:rPr>
                <w:rFonts w:ascii="Arial" w:hAnsi="Arial" w:cs="Simplified Arabic"/>
                <w:color w:val="000000"/>
                <w:sz w:val="18"/>
                <w:szCs w:val="18"/>
              </w:rPr>
            </w:pPr>
            <w:proofErr w:type="spellStart"/>
            <w:r w:rsidRPr="00806F49">
              <w:rPr>
                <w:rFonts w:ascii="Arial" w:hAnsi="Arial" w:cs="Simplified Arabic"/>
                <w:color w:val="000000"/>
                <w:sz w:val="18"/>
                <w:szCs w:val="18"/>
                <w:rtl/>
              </w:rPr>
              <w:t>قلقيلية</w:t>
            </w:r>
            <w:proofErr w:type="spellEnd"/>
          </w:p>
        </w:tc>
        <w:tc>
          <w:tcPr>
            <w:tcW w:w="1980" w:type="dxa"/>
            <w:tcBorders>
              <w:top w:val="nil"/>
              <w:left w:val="single" w:sz="4" w:space="0" w:color="auto"/>
            </w:tcBorders>
            <w:noWrap/>
            <w:tcMar>
              <w:top w:w="15" w:type="dxa"/>
              <w:left w:w="15" w:type="dxa"/>
              <w:bottom w:w="0" w:type="dxa"/>
              <w:right w:w="15" w:type="dxa"/>
            </w:tcMar>
            <w:vAlign w:val="bottom"/>
          </w:tcPr>
          <w:p w:rsidR="00604C0C" w:rsidRPr="00806F49" w:rsidRDefault="00604C0C">
            <w:pPr>
              <w:ind w:firstLine="560"/>
              <w:rPr>
                <w:rFonts w:ascii="Arial" w:hAnsi="Arial" w:cs="Arial"/>
                <w:color w:val="000000"/>
                <w:sz w:val="18"/>
                <w:szCs w:val="18"/>
              </w:rPr>
            </w:pPr>
            <w:r w:rsidRPr="00806F49">
              <w:rPr>
                <w:rFonts w:ascii="Arial" w:hAnsi="Arial" w:cs="Arial"/>
                <w:color w:val="000000"/>
                <w:sz w:val="18"/>
                <w:szCs w:val="18"/>
                <w:rtl/>
              </w:rPr>
              <w:t>97.1 %</w:t>
            </w:r>
          </w:p>
        </w:tc>
        <w:tc>
          <w:tcPr>
            <w:tcW w:w="2520" w:type="dxa"/>
            <w:tcBorders>
              <w:top w:val="nil"/>
              <w:right w:val="single" w:sz="4" w:space="0" w:color="auto"/>
            </w:tcBorders>
            <w:noWrap/>
            <w:tcMar>
              <w:top w:w="15" w:type="dxa"/>
              <w:left w:w="15" w:type="dxa"/>
              <w:bottom w:w="0" w:type="dxa"/>
              <w:right w:w="15" w:type="dxa"/>
            </w:tcMar>
            <w:vAlign w:val="bottom"/>
          </w:tcPr>
          <w:p w:rsidR="00604C0C" w:rsidRPr="00806F49" w:rsidRDefault="00604C0C">
            <w:pPr>
              <w:ind w:firstLine="920"/>
              <w:rPr>
                <w:rFonts w:ascii="Arial" w:hAnsi="Arial" w:cs="Arial"/>
                <w:color w:val="000000"/>
                <w:sz w:val="18"/>
                <w:szCs w:val="18"/>
              </w:rPr>
            </w:pPr>
            <w:r w:rsidRPr="00806F49">
              <w:rPr>
                <w:rFonts w:ascii="Arial" w:hAnsi="Arial" w:cs="Arial"/>
                <w:color w:val="000000"/>
                <w:sz w:val="18"/>
                <w:szCs w:val="18"/>
                <w:rtl/>
              </w:rPr>
              <w:t>2.9 %</w:t>
            </w:r>
          </w:p>
        </w:tc>
      </w:tr>
      <w:tr w:rsidR="00604C0C" w:rsidRPr="00806F49" w:rsidTr="00DB508A">
        <w:trPr>
          <w:trHeight w:val="312"/>
          <w:jc w:val="center"/>
        </w:trPr>
        <w:tc>
          <w:tcPr>
            <w:tcW w:w="2340" w:type="dxa"/>
            <w:tcBorders>
              <w:top w:val="nil"/>
              <w:left w:val="single" w:sz="4" w:space="0" w:color="auto"/>
              <w:right w:val="single" w:sz="4" w:space="0" w:color="auto"/>
            </w:tcBorders>
            <w:tcMar>
              <w:top w:w="15" w:type="dxa"/>
              <w:left w:w="15" w:type="dxa"/>
              <w:bottom w:w="0" w:type="dxa"/>
              <w:right w:w="15" w:type="dxa"/>
            </w:tcMar>
            <w:vAlign w:val="bottom"/>
          </w:tcPr>
          <w:p w:rsidR="00604C0C" w:rsidRPr="00806F49" w:rsidRDefault="00604C0C">
            <w:pPr>
              <w:ind w:left="187"/>
              <w:rPr>
                <w:rFonts w:ascii="Arial" w:hAnsi="Arial" w:cs="Simplified Arabic"/>
                <w:color w:val="000000"/>
                <w:sz w:val="18"/>
                <w:szCs w:val="18"/>
              </w:rPr>
            </w:pPr>
            <w:proofErr w:type="spellStart"/>
            <w:r w:rsidRPr="00806F49">
              <w:rPr>
                <w:rFonts w:ascii="Arial" w:hAnsi="Arial" w:cs="Simplified Arabic"/>
                <w:color w:val="000000"/>
                <w:sz w:val="18"/>
                <w:szCs w:val="18"/>
                <w:rtl/>
              </w:rPr>
              <w:t>سلفيت</w:t>
            </w:r>
            <w:proofErr w:type="spellEnd"/>
          </w:p>
        </w:tc>
        <w:tc>
          <w:tcPr>
            <w:tcW w:w="1980" w:type="dxa"/>
            <w:tcBorders>
              <w:top w:val="nil"/>
              <w:left w:val="single" w:sz="4" w:space="0" w:color="auto"/>
            </w:tcBorders>
            <w:noWrap/>
            <w:tcMar>
              <w:top w:w="15" w:type="dxa"/>
              <w:left w:w="15" w:type="dxa"/>
              <w:bottom w:w="0" w:type="dxa"/>
              <w:right w:w="15" w:type="dxa"/>
            </w:tcMar>
            <w:vAlign w:val="bottom"/>
          </w:tcPr>
          <w:p w:rsidR="00604C0C" w:rsidRPr="00806F49" w:rsidRDefault="00604C0C">
            <w:pPr>
              <w:ind w:firstLine="560"/>
              <w:rPr>
                <w:rFonts w:ascii="Arial" w:hAnsi="Arial" w:cs="Arial"/>
                <w:color w:val="000000"/>
                <w:sz w:val="18"/>
                <w:szCs w:val="18"/>
              </w:rPr>
            </w:pPr>
            <w:r w:rsidRPr="00806F49">
              <w:rPr>
                <w:rFonts w:ascii="Arial" w:hAnsi="Arial" w:cs="Arial"/>
                <w:color w:val="000000"/>
                <w:sz w:val="18"/>
                <w:szCs w:val="18"/>
                <w:rtl/>
              </w:rPr>
              <w:t>98.7 %</w:t>
            </w:r>
          </w:p>
        </w:tc>
        <w:tc>
          <w:tcPr>
            <w:tcW w:w="2520" w:type="dxa"/>
            <w:tcBorders>
              <w:top w:val="nil"/>
              <w:right w:val="single" w:sz="4" w:space="0" w:color="auto"/>
            </w:tcBorders>
            <w:noWrap/>
            <w:tcMar>
              <w:top w:w="15" w:type="dxa"/>
              <w:left w:w="15" w:type="dxa"/>
              <w:bottom w:w="0" w:type="dxa"/>
              <w:right w:w="15" w:type="dxa"/>
            </w:tcMar>
            <w:vAlign w:val="bottom"/>
          </w:tcPr>
          <w:p w:rsidR="00604C0C" w:rsidRPr="00806F49" w:rsidRDefault="00604C0C">
            <w:pPr>
              <w:ind w:firstLine="920"/>
              <w:rPr>
                <w:rFonts w:ascii="Arial" w:hAnsi="Arial" w:cs="Arial"/>
                <w:color w:val="000000"/>
                <w:sz w:val="18"/>
                <w:szCs w:val="18"/>
              </w:rPr>
            </w:pPr>
            <w:r w:rsidRPr="00806F49">
              <w:rPr>
                <w:rFonts w:ascii="Arial" w:hAnsi="Arial" w:cs="Arial"/>
                <w:color w:val="000000"/>
                <w:sz w:val="18"/>
                <w:szCs w:val="18"/>
                <w:rtl/>
              </w:rPr>
              <w:t>1.3 %</w:t>
            </w:r>
          </w:p>
        </w:tc>
      </w:tr>
      <w:tr w:rsidR="00604C0C" w:rsidRPr="00806F49" w:rsidTr="00DB508A">
        <w:trPr>
          <w:trHeight w:val="312"/>
          <w:jc w:val="center"/>
        </w:trPr>
        <w:tc>
          <w:tcPr>
            <w:tcW w:w="2340" w:type="dxa"/>
            <w:tcBorders>
              <w:top w:val="nil"/>
              <w:left w:val="single" w:sz="4" w:space="0" w:color="auto"/>
              <w:right w:val="single" w:sz="4" w:space="0" w:color="auto"/>
            </w:tcBorders>
            <w:tcMar>
              <w:top w:w="15" w:type="dxa"/>
              <w:left w:w="15" w:type="dxa"/>
              <w:bottom w:w="0" w:type="dxa"/>
              <w:right w:w="15" w:type="dxa"/>
            </w:tcMar>
            <w:vAlign w:val="bottom"/>
          </w:tcPr>
          <w:p w:rsidR="00604C0C" w:rsidRPr="00806F49" w:rsidRDefault="00604C0C">
            <w:pPr>
              <w:ind w:left="187"/>
              <w:rPr>
                <w:rFonts w:ascii="Arial" w:hAnsi="Arial" w:cs="Simplified Arabic"/>
                <w:color w:val="000000"/>
                <w:sz w:val="18"/>
                <w:szCs w:val="18"/>
              </w:rPr>
            </w:pPr>
            <w:r w:rsidRPr="00806F49">
              <w:rPr>
                <w:rFonts w:ascii="Arial" w:hAnsi="Arial" w:cs="Simplified Arabic"/>
                <w:color w:val="000000"/>
                <w:sz w:val="18"/>
                <w:szCs w:val="18"/>
                <w:rtl/>
              </w:rPr>
              <w:t>رام الله والبيرة</w:t>
            </w:r>
          </w:p>
        </w:tc>
        <w:tc>
          <w:tcPr>
            <w:tcW w:w="1980" w:type="dxa"/>
            <w:tcBorders>
              <w:top w:val="nil"/>
              <w:left w:val="single" w:sz="4" w:space="0" w:color="auto"/>
            </w:tcBorders>
            <w:noWrap/>
            <w:tcMar>
              <w:top w:w="15" w:type="dxa"/>
              <w:left w:w="15" w:type="dxa"/>
              <w:bottom w:w="0" w:type="dxa"/>
              <w:right w:w="15" w:type="dxa"/>
            </w:tcMar>
            <w:vAlign w:val="bottom"/>
          </w:tcPr>
          <w:p w:rsidR="00604C0C" w:rsidRPr="00806F49" w:rsidRDefault="00604C0C">
            <w:pPr>
              <w:ind w:firstLine="560"/>
              <w:rPr>
                <w:rFonts w:ascii="Arial" w:hAnsi="Arial" w:cs="Arial"/>
                <w:color w:val="000000"/>
                <w:sz w:val="18"/>
                <w:szCs w:val="18"/>
              </w:rPr>
            </w:pPr>
            <w:r w:rsidRPr="00806F49">
              <w:rPr>
                <w:rFonts w:ascii="Arial" w:hAnsi="Arial" w:cs="Arial"/>
                <w:color w:val="000000"/>
                <w:sz w:val="18"/>
                <w:szCs w:val="18"/>
                <w:rtl/>
              </w:rPr>
              <w:t>94.0 %</w:t>
            </w:r>
          </w:p>
        </w:tc>
        <w:tc>
          <w:tcPr>
            <w:tcW w:w="2520" w:type="dxa"/>
            <w:tcBorders>
              <w:top w:val="nil"/>
              <w:right w:val="single" w:sz="4" w:space="0" w:color="auto"/>
            </w:tcBorders>
            <w:noWrap/>
            <w:tcMar>
              <w:top w:w="15" w:type="dxa"/>
              <w:left w:w="15" w:type="dxa"/>
              <w:bottom w:w="0" w:type="dxa"/>
              <w:right w:w="15" w:type="dxa"/>
            </w:tcMar>
            <w:vAlign w:val="bottom"/>
          </w:tcPr>
          <w:p w:rsidR="00604C0C" w:rsidRPr="00806F49" w:rsidRDefault="00604C0C">
            <w:pPr>
              <w:ind w:firstLine="920"/>
              <w:rPr>
                <w:rFonts w:ascii="Arial" w:hAnsi="Arial" w:cs="Arial"/>
                <w:color w:val="000000"/>
                <w:sz w:val="18"/>
                <w:szCs w:val="18"/>
              </w:rPr>
            </w:pPr>
            <w:r w:rsidRPr="00806F49">
              <w:rPr>
                <w:rFonts w:ascii="Arial" w:hAnsi="Arial" w:cs="Arial"/>
                <w:color w:val="000000"/>
                <w:sz w:val="18"/>
                <w:szCs w:val="18"/>
                <w:rtl/>
              </w:rPr>
              <w:t>6.0 %</w:t>
            </w:r>
          </w:p>
        </w:tc>
      </w:tr>
      <w:tr w:rsidR="00604C0C" w:rsidRPr="00806F49" w:rsidTr="00DB508A">
        <w:trPr>
          <w:trHeight w:val="312"/>
          <w:jc w:val="center"/>
        </w:trPr>
        <w:tc>
          <w:tcPr>
            <w:tcW w:w="2340" w:type="dxa"/>
            <w:tcBorders>
              <w:top w:val="nil"/>
              <w:left w:val="single" w:sz="4" w:space="0" w:color="auto"/>
              <w:right w:val="single" w:sz="4" w:space="0" w:color="auto"/>
            </w:tcBorders>
            <w:tcMar>
              <w:top w:w="15" w:type="dxa"/>
              <w:left w:w="15" w:type="dxa"/>
              <w:bottom w:w="0" w:type="dxa"/>
              <w:right w:w="15" w:type="dxa"/>
            </w:tcMar>
            <w:vAlign w:val="bottom"/>
          </w:tcPr>
          <w:p w:rsidR="00604C0C" w:rsidRPr="00806F49" w:rsidRDefault="00604C0C">
            <w:pPr>
              <w:ind w:left="187"/>
              <w:rPr>
                <w:rFonts w:ascii="Arial" w:hAnsi="Arial" w:cs="Simplified Arabic"/>
                <w:color w:val="000000"/>
                <w:sz w:val="18"/>
                <w:szCs w:val="18"/>
              </w:rPr>
            </w:pPr>
            <w:r w:rsidRPr="00806F49">
              <w:rPr>
                <w:rFonts w:ascii="Arial" w:hAnsi="Arial" w:cs="Simplified Arabic"/>
                <w:color w:val="000000"/>
                <w:sz w:val="18"/>
                <w:szCs w:val="18"/>
                <w:rtl/>
              </w:rPr>
              <w:t>أريحا</w:t>
            </w:r>
          </w:p>
        </w:tc>
        <w:tc>
          <w:tcPr>
            <w:tcW w:w="1980" w:type="dxa"/>
            <w:tcBorders>
              <w:top w:val="nil"/>
              <w:left w:val="single" w:sz="4" w:space="0" w:color="auto"/>
            </w:tcBorders>
            <w:noWrap/>
            <w:tcMar>
              <w:top w:w="15" w:type="dxa"/>
              <w:left w:w="15" w:type="dxa"/>
              <w:bottom w:w="0" w:type="dxa"/>
              <w:right w:w="15" w:type="dxa"/>
            </w:tcMar>
            <w:vAlign w:val="bottom"/>
          </w:tcPr>
          <w:p w:rsidR="00604C0C" w:rsidRPr="00806F49" w:rsidRDefault="00604C0C">
            <w:pPr>
              <w:ind w:firstLine="560"/>
              <w:rPr>
                <w:rFonts w:ascii="Arial" w:hAnsi="Arial" w:cs="Arial"/>
                <w:color w:val="000000"/>
                <w:sz w:val="18"/>
                <w:szCs w:val="18"/>
              </w:rPr>
            </w:pPr>
            <w:r w:rsidRPr="00806F49">
              <w:rPr>
                <w:rFonts w:ascii="Arial" w:hAnsi="Arial" w:cs="Arial"/>
                <w:color w:val="000000"/>
                <w:sz w:val="18"/>
                <w:szCs w:val="18"/>
                <w:rtl/>
              </w:rPr>
              <w:t>95.5 %</w:t>
            </w:r>
          </w:p>
        </w:tc>
        <w:tc>
          <w:tcPr>
            <w:tcW w:w="2520" w:type="dxa"/>
            <w:tcBorders>
              <w:top w:val="nil"/>
              <w:right w:val="single" w:sz="4" w:space="0" w:color="auto"/>
            </w:tcBorders>
            <w:noWrap/>
            <w:tcMar>
              <w:top w:w="15" w:type="dxa"/>
              <w:left w:w="15" w:type="dxa"/>
              <w:bottom w:w="0" w:type="dxa"/>
              <w:right w:w="15" w:type="dxa"/>
            </w:tcMar>
            <w:vAlign w:val="bottom"/>
          </w:tcPr>
          <w:p w:rsidR="00604C0C" w:rsidRPr="00806F49" w:rsidRDefault="00604C0C">
            <w:pPr>
              <w:ind w:firstLine="920"/>
              <w:rPr>
                <w:rFonts w:ascii="Arial" w:hAnsi="Arial" w:cs="Arial"/>
                <w:color w:val="000000"/>
                <w:sz w:val="18"/>
                <w:szCs w:val="18"/>
              </w:rPr>
            </w:pPr>
            <w:r w:rsidRPr="00806F49">
              <w:rPr>
                <w:rFonts w:ascii="Arial" w:hAnsi="Arial" w:cs="Arial"/>
                <w:color w:val="000000"/>
                <w:sz w:val="18"/>
                <w:szCs w:val="18"/>
                <w:rtl/>
              </w:rPr>
              <w:t>4.5 %</w:t>
            </w:r>
          </w:p>
        </w:tc>
      </w:tr>
      <w:tr w:rsidR="00604C0C" w:rsidRPr="00806F49" w:rsidTr="00DB508A">
        <w:trPr>
          <w:trHeight w:val="312"/>
          <w:jc w:val="center"/>
        </w:trPr>
        <w:tc>
          <w:tcPr>
            <w:tcW w:w="2340" w:type="dxa"/>
            <w:tcBorders>
              <w:left w:val="single" w:sz="4" w:space="0" w:color="auto"/>
              <w:right w:val="single" w:sz="4" w:space="0" w:color="auto"/>
            </w:tcBorders>
            <w:noWrap/>
            <w:tcMar>
              <w:top w:w="15" w:type="dxa"/>
              <w:left w:w="15" w:type="dxa"/>
              <w:bottom w:w="0" w:type="dxa"/>
              <w:right w:w="15" w:type="dxa"/>
            </w:tcMar>
            <w:vAlign w:val="bottom"/>
          </w:tcPr>
          <w:p w:rsidR="00604C0C" w:rsidRPr="00806F49" w:rsidRDefault="00604C0C">
            <w:pPr>
              <w:ind w:left="187"/>
              <w:rPr>
                <w:rFonts w:ascii="Arial" w:hAnsi="Arial" w:cs="Simplified Arabic"/>
                <w:color w:val="000000"/>
                <w:sz w:val="18"/>
                <w:szCs w:val="18"/>
              </w:rPr>
            </w:pPr>
            <w:r w:rsidRPr="00806F49">
              <w:rPr>
                <w:rFonts w:ascii="Arial" w:hAnsi="Arial" w:cs="Simplified Arabic"/>
                <w:color w:val="000000"/>
                <w:sz w:val="18"/>
                <w:szCs w:val="18"/>
                <w:rtl/>
              </w:rPr>
              <w:t>القدس</w:t>
            </w:r>
          </w:p>
        </w:tc>
        <w:tc>
          <w:tcPr>
            <w:tcW w:w="1980" w:type="dxa"/>
            <w:tcBorders>
              <w:left w:val="single" w:sz="4" w:space="0" w:color="auto"/>
            </w:tcBorders>
            <w:noWrap/>
            <w:tcMar>
              <w:top w:w="15" w:type="dxa"/>
              <w:left w:w="15" w:type="dxa"/>
              <w:bottom w:w="0" w:type="dxa"/>
              <w:right w:w="15" w:type="dxa"/>
            </w:tcMar>
            <w:vAlign w:val="bottom"/>
          </w:tcPr>
          <w:p w:rsidR="00604C0C" w:rsidRPr="00806F49" w:rsidRDefault="00604C0C">
            <w:pPr>
              <w:ind w:firstLine="560"/>
              <w:rPr>
                <w:rFonts w:ascii="Arial" w:hAnsi="Arial" w:cs="Arial"/>
                <w:color w:val="000000"/>
                <w:sz w:val="18"/>
                <w:szCs w:val="18"/>
              </w:rPr>
            </w:pPr>
            <w:r w:rsidRPr="00806F49">
              <w:rPr>
                <w:rFonts w:ascii="Arial" w:hAnsi="Arial" w:cs="Arial"/>
                <w:color w:val="000000"/>
                <w:sz w:val="18"/>
                <w:szCs w:val="18"/>
                <w:rtl/>
              </w:rPr>
              <w:t>95.8 %</w:t>
            </w:r>
          </w:p>
        </w:tc>
        <w:tc>
          <w:tcPr>
            <w:tcW w:w="2520" w:type="dxa"/>
            <w:tcBorders>
              <w:right w:val="single" w:sz="4" w:space="0" w:color="auto"/>
            </w:tcBorders>
            <w:noWrap/>
            <w:tcMar>
              <w:top w:w="15" w:type="dxa"/>
              <w:left w:w="15" w:type="dxa"/>
              <w:bottom w:w="0" w:type="dxa"/>
              <w:right w:w="15" w:type="dxa"/>
            </w:tcMar>
            <w:vAlign w:val="bottom"/>
          </w:tcPr>
          <w:p w:rsidR="00604C0C" w:rsidRPr="00806F49" w:rsidRDefault="00604C0C">
            <w:pPr>
              <w:ind w:firstLine="920"/>
              <w:rPr>
                <w:rFonts w:ascii="Arial" w:hAnsi="Arial" w:cs="Arial"/>
                <w:color w:val="000000"/>
                <w:sz w:val="18"/>
                <w:szCs w:val="18"/>
              </w:rPr>
            </w:pPr>
            <w:r w:rsidRPr="00806F49">
              <w:rPr>
                <w:rFonts w:ascii="Arial" w:hAnsi="Arial" w:cs="Arial"/>
                <w:color w:val="000000"/>
                <w:sz w:val="18"/>
                <w:szCs w:val="18"/>
                <w:rtl/>
              </w:rPr>
              <w:t>4.2 %</w:t>
            </w:r>
          </w:p>
        </w:tc>
      </w:tr>
      <w:tr w:rsidR="00604C0C" w:rsidRPr="00806F49" w:rsidTr="00704826">
        <w:trPr>
          <w:trHeight w:val="312"/>
          <w:jc w:val="center"/>
        </w:trPr>
        <w:tc>
          <w:tcPr>
            <w:tcW w:w="2340" w:type="dxa"/>
            <w:tcBorders>
              <w:top w:val="nil"/>
              <w:left w:val="single" w:sz="4" w:space="0" w:color="auto"/>
              <w:right w:val="single" w:sz="4" w:space="0" w:color="auto"/>
            </w:tcBorders>
            <w:tcMar>
              <w:top w:w="15" w:type="dxa"/>
              <w:left w:w="15" w:type="dxa"/>
              <w:bottom w:w="0" w:type="dxa"/>
              <w:right w:w="15" w:type="dxa"/>
            </w:tcMar>
            <w:vAlign w:val="bottom"/>
          </w:tcPr>
          <w:p w:rsidR="00604C0C" w:rsidRPr="00806F49" w:rsidRDefault="00604C0C">
            <w:pPr>
              <w:ind w:left="187"/>
              <w:rPr>
                <w:rFonts w:ascii="Arial" w:hAnsi="Arial" w:cs="Simplified Arabic"/>
                <w:color w:val="000000"/>
                <w:sz w:val="18"/>
                <w:szCs w:val="18"/>
              </w:rPr>
            </w:pPr>
            <w:r w:rsidRPr="00806F49">
              <w:rPr>
                <w:rFonts w:ascii="Arial" w:hAnsi="Arial" w:cs="Simplified Arabic"/>
                <w:color w:val="000000"/>
                <w:sz w:val="18"/>
                <w:szCs w:val="18"/>
                <w:rtl/>
              </w:rPr>
              <w:t>بيت لحم</w:t>
            </w:r>
          </w:p>
        </w:tc>
        <w:tc>
          <w:tcPr>
            <w:tcW w:w="1980" w:type="dxa"/>
            <w:tcBorders>
              <w:top w:val="nil"/>
              <w:left w:val="single" w:sz="4" w:space="0" w:color="auto"/>
            </w:tcBorders>
            <w:noWrap/>
            <w:tcMar>
              <w:top w:w="15" w:type="dxa"/>
              <w:left w:w="15" w:type="dxa"/>
              <w:bottom w:w="0" w:type="dxa"/>
              <w:right w:w="15" w:type="dxa"/>
            </w:tcMar>
            <w:vAlign w:val="bottom"/>
          </w:tcPr>
          <w:p w:rsidR="00604C0C" w:rsidRPr="00806F49" w:rsidRDefault="00604C0C">
            <w:pPr>
              <w:ind w:firstLine="560"/>
              <w:rPr>
                <w:rFonts w:ascii="Arial" w:hAnsi="Arial" w:cs="Arial"/>
                <w:color w:val="000000"/>
                <w:sz w:val="18"/>
                <w:szCs w:val="18"/>
              </w:rPr>
            </w:pPr>
            <w:r w:rsidRPr="00806F49">
              <w:rPr>
                <w:rFonts w:ascii="Arial" w:hAnsi="Arial" w:cs="Arial"/>
                <w:color w:val="000000"/>
                <w:sz w:val="18"/>
                <w:szCs w:val="18"/>
                <w:rtl/>
              </w:rPr>
              <w:t>96.4 %</w:t>
            </w:r>
          </w:p>
        </w:tc>
        <w:tc>
          <w:tcPr>
            <w:tcW w:w="2520" w:type="dxa"/>
            <w:tcBorders>
              <w:top w:val="nil"/>
              <w:right w:val="single" w:sz="4" w:space="0" w:color="auto"/>
            </w:tcBorders>
            <w:noWrap/>
            <w:tcMar>
              <w:top w:w="15" w:type="dxa"/>
              <w:left w:w="15" w:type="dxa"/>
              <w:bottom w:w="0" w:type="dxa"/>
              <w:right w:w="15" w:type="dxa"/>
            </w:tcMar>
            <w:vAlign w:val="bottom"/>
          </w:tcPr>
          <w:p w:rsidR="00604C0C" w:rsidRPr="00806F49" w:rsidRDefault="00604C0C">
            <w:pPr>
              <w:ind w:firstLine="920"/>
              <w:rPr>
                <w:rFonts w:ascii="Arial" w:hAnsi="Arial" w:cs="Arial"/>
                <w:color w:val="000000"/>
                <w:sz w:val="18"/>
                <w:szCs w:val="18"/>
              </w:rPr>
            </w:pPr>
            <w:r w:rsidRPr="00806F49">
              <w:rPr>
                <w:rFonts w:ascii="Arial" w:hAnsi="Arial" w:cs="Arial"/>
                <w:color w:val="000000"/>
                <w:sz w:val="18"/>
                <w:szCs w:val="18"/>
                <w:rtl/>
              </w:rPr>
              <w:t>3.6 %</w:t>
            </w:r>
          </w:p>
        </w:tc>
      </w:tr>
      <w:tr w:rsidR="00604C0C" w:rsidRPr="00806F49" w:rsidTr="00704826">
        <w:trPr>
          <w:trHeight w:val="312"/>
          <w:jc w:val="center"/>
        </w:trPr>
        <w:tc>
          <w:tcPr>
            <w:tcW w:w="2340" w:type="dxa"/>
            <w:tcBorders>
              <w:top w:val="nil"/>
              <w:left w:val="single" w:sz="4" w:space="0" w:color="auto"/>
              <w:right w:val="single" w:sz="4" w:space="0" w:color="auto"/>
            </w:tcBorders>
            <w:tcMar>
              <w:top w:w="15" w:type="dxa"/>
              <w:left w:w="15" w:type="dxa"/>
              <w:bottom w:w="0" w:type="dxa"/>
              <w:right w:w="15" w:type="dxa"/>
            </w:tcMar>
            <w:vAlign w:val="bottom"/>
          </w:tcPr>
          <w:p w:rsidR="00604C0C" w:rsidRPr="00806F49" w:rsidRDefault="00604C0C">
            <w:pPr>
              <w:ind w:left="187"/>
              <w:rPr>
                <w:rFonts w:ascii="Arial" w:hAnsi="Arial" w:cs="Simplified Arabic"/>
                <w:color w:val="000000"/>
                <w:sz w:val="18"/>
                <w:szCs w:val="18"/>
              </w:rPr>
            </w:pPr>
            <w:r w:rsidRPr="00806F49">
              <w:rPr>
                <w:rFonts w:ascii="Arial" w:hAnsi="Arial" w:cs="Simplified Arabic"/>
                <w:color w:val="000000"/>
                <w:sz w:val="18"/>
                <w:szCs w:val="18"/>
                <w:rtl/>
              </w:rPr>
              <w:t>الخليل</w:t>
            </w:r>
          </w:p>
        </w:tc>
        <w:tc>
          <w:tcPr>
            <w:tcW w:w="1980" w:type="dxa"/>
            <w:tcBorders>
              <w:top w:val="nil"/>
              <w:left w:val="single" w:sz="4" w:space="0" w:color="auto"/>
            </w:tcBorders>
            <w:noWrap/>
            <w:tcMar>
              <w:top w:w="15" w:type="dxa"/>
              <w:left w:w="15" w:type="dxa"/>
              <w:bottom w:w="0" w:type="dxa"/>
              <w:right w:w="15" w:type="dxa"/>
            </w:tcMar>
            <w:vAlign w:val="bottom"/>
          </w:tcPr>
          <w:p w:rsidR="00604C0C" w:rsidRPr="00806F49" w:rsidRDefault="00604C0C">
            <w:pPr>
              <w:ind w:firstLine="560"/>
              <w:rPr>
                <w:rFonts w:ascii="Arial" w:hAnsi="Arial" w:cs="Arial"/>
                <w:color w:val="000000"/>
                <w:sz w:val="18"/>
                <w:szCs w:val="18"/>
              </w:rPr>
            </w:pPr>
            <w:r w:rsidRPr="00806F49">
              <w:rPr>
                <w:rFonts w:ascii="Arial" w:hAnsi="Arial" w:cs="Arial"/>
                <w:color w:val="000000"/>
                <w:sz w:val="18"/>
                <w:szCs w:val="18"/>
                <w:rtl/>
              </w:rPr>
              <w:t>97.5 %</w:t>
            </w:r>
          </w:p>
        </w:tc>
        <w:tc>
          <w:tcPr>
            <w:tcW w:w="2520" w:type="dxa"/>
            <w:tcBorders>
              <w:top w:val="nil"/>
              <w:right w:val="single" w:sz="4" w:space="0" w:color="auto"/>
            </w:tcBorders>
            <w:noWrap/>
            <w:tcMar>
              <w:top w:w="15" w:type="dxa"/>
              <w:left w:w="15" w:type="dxa"/>
              <w:bottom w:w="0" w:type="dxa"/>
              <w:right w:w="15" w:type="dxa"/>
            </w:tcMar>
            <w:vAlign w:val="bottom"/>
          </w:tcPr>
          <w:p w:rsidR="00604C0C" w:rsidRPr="00806F49" w:rsidRDefault="00604C0C">
            <w:pPr>
              <w:ind w:firstLine="920"/>
              <w:rPr>
                <w:rFonts w:ascii="Arial" w:hAnsi="Arial" w:cs="Arial"/>
                <w:color w:val="000000"/>
                <w:sz w:val="18"/>
                <w:szCs w:val="18"/>
              </w:rPr>
            </w:pPr>
            <w:r w:rsidRPr="00806F49">
              <w:rPr>
                <w:rFonts w:ascii="Arial" w:hAnsi="Arial" w:cs="Arial"/>
                <w:color w:val="000000"/>
                <w:sz w:val="18"/>
                <w:szCs w:val="18"/>
                <w:rtl/>
              </w:rPr>
              <w:t>2.5 %</w:t>
            </w:r>
          </w:p>
        </w:tc>
      </w:tr>
      <w:tr w:rsidR="006857EC" w:rsidRPr="00806F49" w:rsidTr="00704826">
        <w:trPr>
          <w:trHeight w:val="312"/>
          <w:jc w:val="center"/>
        </w:trPr>
        <w:tc>
          <w:tcPr>
            <w:tcW w:w="2340" w:type="dxa"/>
            <w:tcBorders>
              <w:left w:val="single" w:sz="4" w:space="0" w:color="auto"/>
              <w:right w:val="single" w:sz="4" w:space="0" w:color="auto"/>
            </w:tcBorders>
            <w:tcMar>
              <w:top w:w="15" w:type="dxa"/>
              <w:left w:w="15" w:type="dxa"/>
              <w:bottom w:w="0" w:type="dxa"/>
              <w:right w:w="15" w:type="dxa"/>
            </w:tcMar>
            <w:vAlign w:val="bottom"/>
          </w:tcPr>
          <w:p w:rsidR="006857EC" w:rsidRPr="00806F49" w:rsidRDefault="003F737F" w:rsidP="006857EC">
            <w:pPr>
              <w:ind w:left="187"/>
              <w:rPr>
                <w:rFonts w:ascii="Arial" w:eastAsia="Arial Unicode MS" w:hAnsi="Arial" w:cs="Simplified Arabic"/>
                <w:b/>
                <w:bCs/>
                <w:color w:val="000000"/>
                <w:sz w:val="18"/>
                <w:szCs w:val="18"/>
              </w:rPr>
            </w:pPr>
            <w:r w:rsidRPr="00806F49">
              <w:rPr>
                <w:rFonts w:cs="Simplified Arabic"/>
                <w:b/>
                <w:bCs/>
                <w:color w:val="000000"/>
                <w:sz w:val="18"/>
                <w:szCs w:val="18"/>
                <w:rtl/>
              </w:rPr>
              <w:t xml:space="preserve"> </w:t>
            </w:r>
            <w:r w:rsidR="006857EC" w:rsidRPr="00806F49">
              <w:rPr>
                <w:rFonts w:ascii="Arial" w:hAnsi="Arial" w:cs="Simplified Arabic" w:hint="cs"/>
                <w:b/>
                <w:bCs/>
                <w:color w:val="000000"/>
                <w:sz w:val="18"/>
                <w:szCs w:val="18"/>
                <w:rtl/>
              </w:rPr>
              <w:t>قطاع غزة</w:t>
            </w:r>
          </w:p>
        </w:tc>
        <w:tc>
          <w:tcPr>
            <w:tcW w:w="1980" w:type="dxa"/>
            <w:tcBorders>
              <w:left w:val="single" w:sz="4" w:space="0" w:color="auto"/>
            </w:tcBorders>
            <w:noWrap/>
            <w:tcMar>
              <w:top w:w="15" w:type="dxa"/>
              <w:left w:w="15" w:type="dxa"/>
              <w:bottom w:w="0" w:type="dxa"/>
              <w:right w:w="15" w:type="dxa"/>
            </w:tcMar>
            <w:vAlign w:val="center"/>
          </w:tcPr>
          <w:p w:rsidR="006857EC" w:rsidRPr="00806F49" w:rsidRDefault="006857EC" w:rsidP="00FC3693">
            <w:pPr>
              <w:ind w:firstLine="560"/>
              <w:rPr>
                <w:rFonts w:ascii="Arial" w:hAnsi="Arial" w:cs="Arial"/>
                <w:b/>
                <w:bCs/>
                <w:color w:val="000000"/>
                <w:sz w:val="18"/>
                <w:szCs w:val="18"/>
              </w:rPr>
            </w:pPr>
            <w:r w:rsidRPr="00806F49">
              <w:rPr>
                <w:rFonts w:ascii="Arial" w:hAnsi="Arial" w:cs="Arial"/>
                <w:b/>
                <w:bCs/>
                <w:color w:val="000000"/>
                <w:sz w:val="18"/>
                <w:szCs w:val="18"/>
                <w:rtl/>
              </w:rPr>
              <w:t>97.9 %</w:t>
            </w:r>
          </w:p>
        </w:tc>
        <w:tc>
          <w:tcPr>
            <w:tcW w:w="2520" w:type="dxa"/>
            <w:tcBorders>
              <w:right w:val="single" w:sz="4" w:space="0" w:color="auto"/>
            </w:tcBorders>
            <w:noWrap/>
            <w:tcMar>
              <w:top w:w="15" w:type="dxa"/>
              <w:left w:w="15" w:type="dxa"/>
              <w:bottom w:w="0" w:type="dxa"/>
              <w:right w:w="15" w:type="dxa"/>
            </w:tcMar>
            <w:vAlign w:val="center"/>
          </w:tcPr>
          <w:p w:rsidR="006857EC" w:rsidRPr="00806F49" w:rsidRDefault="006857EC" w:rsidP="00FC3693">
            <w:pPr>
              <w:ind w:firstLine="920"/>
              <w:rPr>
                <w:rFonts w:ascii="Arial" w:hAnsi="Arial" w:cs="Arial"/>
                <w:b/>
                <w:bCs/>
                <w:color w:val="000000"/>
                <w:sz w:val="18"/>
                <w:szCs w:val="18"/>
              </w:rPr>
            </w:pPr>
            <w:r w:rsidRPr="00806F49">
              <w:rPr>
                <w:rFonts w:ascii="Arial" w:hAnsi="Arial" w:cs="Arial"/>
                <w:b/>
                <w:bCs/>
                <w:color w:val="000000"/>
                <w:sz w:val="18"/>
                <w:szCs w:val="18"/>
                <w:rtl/>
              </w:rPr>
              <w:t>2.1 %</w:t>
            </w:r>
          </w:p>
        </w:tc>
      </w:tr>
      <w:tr w:rsidR="006857EC" w:rsidRPr="00806F49" w:rsidTr="00DB508A">
        <w:trPr>
          <w:trHeight w:val="312"/>
          <w:jc w:val="center"/>
        </w:trPr>
        <w:tc>
          <w:tcPr>
            <w:tcW w:w="2340" w:type="dxa"/>
            <w:tcBorders>
              <w:top w:val="nil"/>
              <w:left w:val="single" w:sz="4" w:space="0" w:color="auto"/>
              <w:right w:val="single" w:sz="4" w:space="0" w:color="auto"/>
            </w:tcBorders>
            <w:tcMar>
              <w:top w:w="15" w:type="dxa"/>
              <w:left w:w="15" w:type="dxa"/>
              <w:bottom w:w="0" w:type="dxa"/>
              <w:right w:w="15" w:type="dxa"/>
            </w:tcMar>
            <w:vAlign w:val="bottom"/>
          </w:tcPr>
          <w:p w:rsidR="006857EC" w:rsidRPr="00806F49" w:rsidRDefault="00B366C0" w:rsidP="003F737F">
            <w:pPr>
              <w:ind w:left="187"/>
              <w:rPr>
                <w:rFonts w:ascii="Arial" w:hAnsi="Arial" w:cs="Simplified Arabic"/>
                <w:color w:val="000000"/>
                <w:sz w:val="18"/>
                <w:szCs w:val="18"/>
              </w:rPr>
            </w:pPr>
            <w:r w:rsidRPr="00806F49">
              <w:rPr>
                <w:rFonts w:ascii="Arial" w:hAnsi="Arial" w:cs="Simplified Arabic" w:hint="cs"/>
                <w:color w:val="000000"/>
                <w:sz w:val="18"/>
                <w:szCs w:val="18"/>
                <w:rtl/>
              </w:rPr>
              <w:t>شمال غزة</w:t>
            </w:r>
          </w:p>
        </w:tc>
        <w:tc>
          <w:tcPr>
            <w:tcW w:w="1980" w:type="dxa"/>
            <w:tcBorders>
              <w:top w:val="nil"/>
              <w:left w:val="single" w:sz="4" w:space="0" w:color="auto"/>
            </w:tcBorders>
            <w:noWrap/>
            <w:tcMar>
              <w:top w:w="15" w:type="dxa"/>
              <w:left w:w="15" w:type="dxa"/>
              <w:bottom w:w="0" w:type="dxa"/>
              <w:right w:w="15" w:type="dxa"/>
            </w:tcMar>
            <w:vAlign w:val="center"/>
          </w:tcPr>
          <w:p w:rsidR="006857EC" w:rsidRPr="00806F49" w:rsidRDefault="00B366C0" w:rsidP="00FC3693">
            <w:pPr>
              <w:ind w:firstLine="560"/>
              <w:rPr>
                <w:rFonts w:ascii="Arial" w:hAnsi="Arial" w:cs="Arial"/>
                <w:color w:val="000000"/>
                <w:sz w:val="18"/>
                <w:szCs w:val="18"/>
              </w:rPr>
            </w:pPr>
            <w:r w:rsidRPr="00806F49">
              <w:rPr>
                <w:rFonts w:ascii="Arial" w:hAnsi="Arial" w:cs="Arial"/>
                <w:color w:val="000000"/>
                <w:sz w:val="18"/>
                <w:szCs w:val="18"/>
                <w:rtl/>
              </w:rPr>
              <w:t>98</w:t>
            </w:r>
            <w:r w:rsidR="006857EC" w:rsidRPr="00806F49">
              <w:rPr>
                <w:rFonts w:ascii="Arial" w:hAnsi="Arial" w:cs="Arial"/>
                <w:color w:val="000000"/>
                <w:sz w:val="18"/>
                <w:szCs w:val="18"/>
                <w:rtl/>
              </w:rPr>
              <w:t>.</w:t>
            </w:r>
            <w:r w:rsidRPr="00806F49">
              <w:rPr>
                <w:rFonts w:ascii="Arial" w:hAnsi="Arial" w:cs="Arial"/>
                <w:color w:val="000000"/>
                <w:sz w:val="18"/>
                <w:szCs w:val="18"/>
                <w:rtl/>
              </w:rPr>
              <w:t>1</w:t>
            </w:r>
            <w:r w:rsidR="006857EC" w:rsidRPr="00806F49">
              <w:rPr>
                <w:rFonts w:ascii="Arial" w:hAnsi="Arial" w:cs="Arial"/>
                <w:color w:val="000000"/>
                <w:sz w:val="18"/>
                <w:szCs w:val="18"/>
                <w:rtl/>
              </w:rPr>
              <w:t xml:space="preserve"> %</w:t>
            </w:r>
          </w:p>
        </w:tc>
        <w:tc>
          <w:tcPr>
            <w:tcW w:w="2520" w:type="dxa"/>
            <w:tcBorders>
              <w:top w:val="nil"/>
              <w:right w:val="single" w:sz="4" w:space="0" w:color="auto"/>
            </w:tcBorders>
            <w:noWrap/>
            <w:tcMar>
              <w:top w:w="15" w:type="dxa"/>
              <w:left w:w="15" w:type="dxa"/>
              <w:bottom w:w="0" w:type="dxa"/>
              <w:right w:w="15" w:type="dxa"/>
            </w:tcMar>
            <w:vAlign w:val="center"/>
          </w:tcPr>
          <w:p w:rsidR="006857EC" w:rsidRPr="00806F49" w:rsidRDefault="00B366C0" w:rsidP="00FC3693">
            <w:pPr>
              <w:ind w:firstLine="920"/>
              <w:rPr>
                <w:rFonts w:ascii="Arial" w:hAnsi="Arial" w:cs="Arial"/>
                <w:color w:val="000000"/>
                <w:sz w:val="18"/>
                <w:szCs w:val="18"/>
              </w:rPr>
            </w:pPr>
            <w:r w:rsidRPr="00806F49">
              <w:rPr>
                <w:rFonts w:ascii="Arial" w:hAnsi="Arial" w:cs="Arial"/>
                <w:color w:val="000000"/>
                <w:sz w:val="18"/>
                <w:szCs w:val="18"/>
                <w:rtl/>
              </w:rPr>
              <w:t>1</w:t>
            </w:r>
            <w:r w:rsidR="006857EC" w:rsidRPr="00806F49">
              <w:rPr>
                <w:rFonts w:ascii="Arial" w:hAnsi="Arial" w:cs="Arial"/>
                <w:color w:val="000000"/>
                <w:sz w:val="18"/>
                <w:szCs w:val="18"/>
                <w:rtl/>
              </w:rPr>
              <w:t>.</w:t>
            </w:r>
            <w:r w:rsidRPr="00806F49">
              <w:rPr>
                <w:rFonts w:ascii="Arial" w:hAnsi="Arial" w:cs="Arial"/>
                <w:color w:val="000000"/>
                <w:sz w:val="18"/>
                <w:szCs w:val="18"/>
                <w:rtl/>
              </w:rPr>
              <w:t>9</w:t>
            </w:r>
            <w:r w:rsidR="006857EC" w:rsidRPr="00806F49">
              <w:rPr>
                <w:rFonts w:ascii="Arial" w:hAnsi="Arial" w:cs="Arial"/>
                <w:color w:val="000000"/>
                <w:sz w:val="18"/>
                <w:szCs w:val="18"/>
                <w:rtl/>
              </w:rPr>
              <w:t xml:space="preserve"> %</w:t>
            </w:r>
          </w:p>
        </w:tc>
      </w:tr>
      <w:tr w:rsidR="006857EC" w:rsidRPr="00806F49" w:rsidTr="00DB508A">
        <w:trPr>
          <w:trHeight w:val="312"/>
          <w:jc w:val="center"/>
        </w:trPr>
        <w:tc>
          <w:tcPr>
            <w:tcW w:w="2340" w:type="dxa"/>
            <w:tcBorders>
              <w:left w:val="single" w:sz="4" w:space="0" w:color="auto"/>
              <w:right w:val="single" w:sz="4" w:space="0" w:color="auto"/>
            </w:tcBorders>
            <w:tcMar>
              <w:top w:w="15" w:type="dxa"/>
              <w:left w:w="15" w:type="dxa"/>
              <w:bottom w:w="0" w:type="dxa"/>
              <w:right w:w="15" w:type="dxa"/>
            </w:tcMar>
            <w:vAlign w:val="bottom"/>
          </w:tcPr>
          <w:p w:rsidR="006857EC" w:rsidRPr="00806F49" w:rsidRDefault="00B366C0" w:rsidP="003F737F">
            <w:pPr>
              <w:ind w:left="187"/>
              <w:rPr>
                <w:rFonts w:ascii="Arial" w:hAnsi="Arial" w:cs="Simplified Arabic"/>
                <w:color w:val="000000"/>
                <w:sz w:val="18"/>
                <w:szCs w:val="18"/>
              </w:rPr>
            </w:pPr>
            <w:r w:rsidRPr="00806F49">
              <w:rPr>
                <w:rFonts w:ascii="Arial" w:hAnsi="Arial" w:cs="Simplified Arabic" w:hint="cs"/>
                <w:color w:val="000000"/>
                <w:sz w:val="18"/>
                <w:szCs w:val="18"/>
                <w:rtl/>
              </w:rPr>
              <w:t>غزة</w:t>
            </w:r>
          </w:p>
        </w:tc>
        <w:tc>
          <w:tcPr>
            <w:tcW w:w="1980" w:type="dxa"/>
            <w:tcBorders>
              <w:left w:val="single" w:sz="4" w:space="0" w:color="auto"/>
            </w:tcBorders>
            <w:noWrap/>
            <w:tcMar>
              <w:top w:w="15" w:type="dxa"/>
              <w:left w:w="15" w:type="dxa"/>
              <w:bottom w:w="0" w:type="dxa"/>
              <w:right w:w="15" w:type="dxa"/>
            </w:tcMar>
            <w:vAlign w:val="center"/>
          </w:tcPr>
          <w:p w:rsidR="006857EC" w:rsidRPr="00806F49" w:rsidRDefault="00B366C0" w:rsidP="00FC3693">
            <w:pPr>
              <w:ind w:firstLine="560"/>
              <w:rPr>
                <w:rFonts w:ascii="Arial" w:hAnsi="Arial" w:cs="Arial"/>
                <w:color w:val="000000"/>
                <w:sz w:val="18"/>
                <w:szCs w:val="18"/>
              </w:rPr>
            </w:pPr>
            <w:r w:rsidRPr="00806F49">
              <w:rPr>
                <w:rFonts w:ascii="Arial" w:hAnsi="Arial" w:cs="Arial"/>
                <w:color w:val="000000"/>
                <w:sz w:val="18"/>
                <w:szCs w:val="18"/>
                <w:rtl/>
              </w:rPr>
              <w:t>97</w:t>
            </w:r>
            <w:r w:rsidR="006857EC" w:rsidRPr="00806F49">
              <w:rPr>
                <w:rFonts w:ascii="Arial" w:hAnsi="Arial" w:cs="Arial"/>
                <w:color w:val="000000"/>
                <w:sz w:val="18"/>
                <w:szCs w:val="18"/>
                <w:rtl/>
              </w:rPr>
              <w:t>.</w:t>
            </w:r>
            <w:r w:rsidRPr="00806F49">
              <w:rPr>
                <w:rFonts w:ascii="Arial" w:hAnsi="Arial" w:cs="Arial"/>
                <w:color w:val="000000"/>
                <w:sz w:val="18"/>
                <w:szCs w:val="18"/>
                <w:rtl/>
              </w:rPr>
              <w:t>6</w:t>
            </w:r>
            <w:r w:rsidR="006857EC" w:rsidRPr="00806F49">
              <w:rPr>
                <w:rFonts w:ascii="Arial" w:hAnsi="Arial" w:cs="Arial"/>
                <w:color w:val="000000"/>
                <w:sz w:val="18"/>
                <w:szCs w:val="18"/>
                <w:rtl/>
              </w:rPr>
              <w:t xml:space="preserve"> %</w:t>
            </w:r>
          </w:p>
        </w:tc>
        <w:tc>
          <w:tcPr>
            <w:tcW w:w="2520" w:type="dxa"/>
            <w:tcBorders>
              <w:right w:val="single" w:sz="4" w:space="0" w:color="auto"/>
            </w:tcBorders>
            <w:noWrap/>
            <w:tcMar>
              <w:top w:w="15" w:type="dxa"/>
              <w:left w:w="15" w:type="dxa"/>
              <w:bottom w:w="0" w:type="dxa"/>
              <w:right w:w="15" w:type="dxa"/>
            </w:tcMar>
            <w:vAlign w:val="center"/>
          </w:tcPr>
          <w:p w:rsidR="006857EC" w:rsidRPr="00806F49" w:rsidRDefault="00B366C0" w:rsidP="00FC3693">
            <w:pPr>
              <w:ind w:firstLine="920"/>
              <w:rPr>
                <w:rFonts w:ascii="Arial" w:hAnsi="Arial" w:cs="Arial"/>
                <w:color w:val="000000"/>
                <w:sz w:val="18"/>
                <w:szCs w:val="18"/>
              </w:rPr>
            </w:pPr>
            <w:r w:rsidRPr="00806F49">
              <w:rPr>
                <w:rFonts w:ascii="Arial" w:hAnsi="Arial" w:cs="Arial"/>
                <w:color w:val="000000"/>
                <w:sz w:val="18"/>
                <w:szCs w:val="18"/>
                <w:rtl/>
              </w:rPr>
              <w:t>2</w:t>
            </w:r>
            <w:r w:rsidR="006857EC" w:rsidRPr="00806F49">
              <w:rPr>
                <w:rFonts w:ascii="Arial" w:hAnsi="Arial" w:cs="Arial"/>
                <w:color w:val="000000"/>
                <w:sz w:val="18"/>
                <w:szCs w:val="18"/>
                <w:rtl/>
              </w:rPr>
              <w:t>.</w:t>
            </w:r>
            <w:r w:rsidRPr="00806F49">
              <w:rPr>
                <w:rFonts w:ascii="Arial" w:hAnsi="Arial" w:cs="Arial"/>
                <w:color w:val="000000"/>
                <w:sz w:val="18"/>
                <w:szCs w:val="18"/>
                <w:rtl/>
              </w:rPr>
              <w:t>4</w:t>
            </w:r>
            <w:r w:rsidR="006857EC" w:rsidRPr="00806F49">
              <w:rPr>
                <w:rFonts w:ascii="Arial" w:hAnsi="Arial" w:cs="Arial"/>
                <w:color w:val="000000"/>
                <w:sz w:val="18"/>
                <w:szCs w:val="18"/>
                <w:rtl/>
              </w:rPr>
              <w:t xml:space="preserve"> %</w:t>
            </w:r>
          </w:p>
        </w:tc>
      </w:tr>
      <w:tr w:rsidR="006857EC" w:rsidRPr="00806F49" w:rsidTr="00DB508A">
        <w:trPr>
          <w:trHeight w:val="312"/>
          <w:jc w:val="center"/>
        </w:trPr>
        <w:tc>
          <w:tcPr>
            <w:tcW w:w="2340" w:type="dxa"/>
            <w:tcBorders>
              <w:top w:val="nil"/>
              <w:left w:val="single" w:sz="4" w:space="0" w:color="auto"/>
              <w:right w:val="single" w:sz="4" w:space="0" w:color="auto"/>
            </w:tcBorders>
            <w:tcMar>
              <w:top w:w="15" w:type="dxa"/>
              <w:left w:w="15" w:type="dxa"/>
              <w:bottom w:w="0" w:type="dxa"/>
              <w:right w:w="15" w:type="dxa"/>
            </w:tcMar>
            <w:vAlign w:val="bottom"/>
          </w:tcPr>
          <w:p w:rsidR="006857EC" w:rsidRPr="00806F49" w:rsidRDefault="00B366C0" w:rsidP="003F737F">
            <w:pPr>
              <w:ind w:left="187"/>
              <w:rPr>
                <w:rFonts w:ascii="Arial" w:hAnsi="Arial" w:cs="Simplified Arabic"/>
                <w:color w:val="000000"/>
                <w:sz w:val="18"/>
                <w:szCs w:val="18"/>
              </w:rPr>
            </w:pPr>
            <w:r w:rsidRPr="00806F49">
              <w:rPr>
                <w:rFonts w:ascii="Arial" w:hAnsi="Arial" w:cs="Simplified Arabic" w:hint="cs"/>
                <w:color w:val="000000"/>
                <w:sz w:val="18"/>
                <w:szCs w:val="18"/>
                <w:rtl/>
              </w:rPr>
              <w:t>دير البلح</w:t>
            </w:r>
          </w:p>
        </w:tc>
        <w:tc>
          <w:tcPr>
            <w:tcW w:w="1980" w:type="dxa"/>
            <w:tcBorders>
              <w:top w:val="nil"/>
              <w:left w:val="single" w:sz="4" w:space="0" w:color="auto"/>
            </w:tcBorders>
            <w:noWrap/>
            <w:tcMar>
              <w:top w:w="15" w:type="dxa"/>
              <w:left w:w="15" w:type="dxa"/>
              <w:bottom w:w="0" w:type="dxa"/>
              <w:right w:w="15" w:type="dxa"/>
            </w:tcMar>
            <w:vAlign w:val="center"/>
          </w:tcPr>
          <w:p w:rsidR="006857EC" w:rsidRPr="00806F49" w:rsidRDefault="006857EC" w:rsidP="00FC3693">
            <w:pPr>
              <w:ind w:firstLine="560"/>
              <w:rPr>
                <w:rFonts w:ascii="Arial" w:hAnsi="Arial" w:cs="Arial"/>
                <w:color w:val="000000"/>
                <w:sz w:val="18"/>
                <w:szCs w:val="18"/>
              </w:rPr>
            </w:pPr>
            <w:r w:rsidRPr="00806F49">
              <w:rPr>
                <w:rFonts w:ascii="Arial" w:hAnsi="Arial" w:cs="Arial"/>
                <w:color w:val="000000"/>
                <w:sz w:val="18"/>
                <w:szCs w:val="18"/>
                <w:rtl/>
              </w:rPr>
              <w:t>9</w:t>
            </w:r>
            <w:r w:rsidR="00B366C0" w:rsidRPr="00806F49">
              <w:rPr>
                <w:rFonts w:ascii="Arial" w:hAnsi="Arial" w:cs="Arial"/>
                <w:color w:val="000000"/>
                <w:sz w:val="18"/>
                <w:szCs w:val="18"/>
                <w:rtl/>
              </w:rPr>
              <w:t>7</w:t>
            </w:r>
            <w:r w:rsidRPr="00806F49">
              <w:rPr>
                <w:rFonts w:ascii="Arial" w:hAnsi="Arial" w:cs="Arial"/>
                <w:color w:val="000000"/>
                <w:sz w:val="18"/>
                <w:szCs w:val="18"/>
                <w:rtl/>
              </w:rPr>
              <w:t>.</w:t>
            </w:r>
            <w:r w:rsidR="00B366C0" w:rsidRPr="00806F49">
              <w:rPr>
                <w:rFonts w:ascii="Arial" w:hAnsi="Arial" w:cs="Arial"/>
                <w:color w:val="000000"/>
                <w:sz w:val="18"/>
                <w:szCs w:val="18"/>
                <w:rtl/>
              </w:rPr>
              <w:t>7</w:t>
            </w:r>
            <w:r w:rsidRPr="00806F49">
              <w:rPr>
                <w:rFonts w:ascii="Arial" w:hAnsi="Arial" w:cs="Arial"/>
                <w:color w:val="000000"/>
                <w:sz w:val="18"/>
                <w:szCs w:val="18"/>
                <w:rtl/>
              </w:rPr>
              <w:t xml:space="preserve"> %</w:t>
            </w:r>
          </w:p>
        </w:tc>
        <w:tc>
          <w:tcPr>
            <w:tcW w:w="2520" w:type="dxa"/>
            <w:tcBorders>
              <w:top w:val="nil"/>
              <w:right w:val="single" w:sz="4" w:space="0" w:color="auto"/>
            </w:tcBorders>
            <w:noWrap/>
            <w:tcMar>
              <w:top w:w="15" w:type="dxa"/>
              <w:left w:w="15" w:type="dxa"/>
              <w:bottom w:w="0" w:type="dxa"/>
              <w:right w:w="15" w:type="dxa"/>
            </w:tcMar>
            <w:vAlign w:val="center"/>
          </w:tcPr>
          <w:p w:rsidR="006857EC" w:rsidRPr="00806F49" w:rsidRDefault="00B366C0" w:rsidP="00FC3693">
            <w:pPr>
              <w:ind w:firstLine="920"/>
              <w:rPr>
                <w:rFonts w:ascii="Arial" w:hAnsi="Arial" w:cs="Arial"/>
                <w:color w:val="000000"/>
                <w:sz w:val="18"/>
                <w:szCs w:val="18"/>
              </w:rPr>
            </w:pPr>
            <w:r w:rsidRPr="00806F49">
              <w:rPr>
                <w:rFonts w:ascii="Arial" w:hAnsi="Arial" w:cs="Arial"/>
                <w:color w:val="000000"/>
                <w:sz w:val="18"/>
                <w:szCs w:val="18"/>
                <w:rtl/>
              </w:rPr>
              <w:t>2</w:t>
            </w:r>
            <w:r w:rsidR="006857EC" w:rsidRPr="00806F49">
              <w:rPr>
                <w:rFonts w:ascii="Arial" w:hAnsi="Arial" w:cs="Arial"/>
                <w:color w:val="000000"/>
                <w:sz w:val="18"/>
                <w:szCs w:val="18"/>
                <w:rtl/>
              </w:rPr>
              <w:t>.</w:t>
            </w:r>
            <w:r w:rsidRPr="00806F49">
              <w:rPr>
                <w:rFonts w:ascii="Arial" w:hAnsi="Arial" w:cs="Arial"/>
                <w:color w:val="000000"/>
                <w:sz w:val="18"/>
                <w:szCs w:val="18"/>
                <w:rtl/>
              </w:rPr>
              <w:t>3</w:t>
            </w:r>
            <w:r w:rsidR="006857EC" w:rsidRPr="00806F49">
              <w:rPr>
                <w:rFonts w:ascii="Arial" w:hAnsi="Arial" w:cs="Arial"/>
                <w:color w:val="000000"/>
                <w:sz w:val="18"/>
                <w:szCs w:val="18"/>
                <w:rtl/>
              </w:rPr>
              <w:t xml:space="preserve"> %</w:t>
            </w:r>
          </w:p>
        </w:tc>
      </w:tr>
      <w:tr w:rsidR="006857EC" w:rsidRPr="00806F49" w:rsidTr="00DB508A">
        <w:trPr>
          <w:trHeight w:val="312"/>
          <w:jc w:val="center"/>
        </w:trPr>
        <w:tc>
          <w:tcPr>
            <w:tcW w:w="2340" w:type="dxa"/>
            <w:tcBorders>
              <w:top w:val="nil"/>
              <w:left w:val="single" w:sz="4" w:space="0" w:color="auto"/>
              <w:right w:val="single" w:sz="4" w:space="0" w:color="auto"/>
            </w:tcBorders>
            <w:tcMar>
              <w:top w:w="15" w:type="dxa"/>
              <w:left w:w="15" w:type="dxa"/>
              <w:bottom w:w="0" w:type="dxa"/>
              <w:right w:w="15" w:type="dxa"/>
            </w:tcMar>
            <w:vAlign w:val="bottom"/>
          </w:tcPr>
          <w:p w:rsidR="006857EC" w:rsidRPr="00806F49" w:rsidRDefault="00B366C0" w:rsidP="003F737F">
            <w:pPr>
              <w:ind w:left="187"/>
              <w:rPr>
                <w:rFonts w:ascii="Arial" w:hAnsi="Arial" w:cs="Simplified Arabic"/>
                <w:color w:val="000000"/>
                <w:sz w:val="18"/>
                <w:szCs w:val="18"/>
              </w:rPr>
            </w:pPr>
            <w:proofErr w:type="spellStart"/>
            <w:r w:rsidRPr="00806F49">
              <w:rPr>
                <w:rFonts w:ascii="Arial" w:hAnsi="Arial" w:cs="Simplified Arabic" w:hint="cs"/>
                <w:color w:val="000000"/>
                <w:sz w:val="18"/>
                <w:szCs w:val="18"/>
                <w:rtl/>
              </w:rPr>
              <w:t>خانيونس</w:t>
            </w:r>
            <w:proofErr w:type="spellEnd"/>
          </w:p>
        </w:tc>
        <w:tc>
          <w:tcPr>
            <w:tcW w:w="1980" w:type="dxa"/>
            <w:tcBorders>
              <w:top w:val="nil"/>
              <w:left w:val="single" w:sz="4" w:space="0" w:color="auto"/>
            </w:tcBorders>
            <w:noWrap/>
            <w:tcMar>
              <w:top w:w="15" w:type="dxa"/>
              <w:left w:w="15" w:type="dxa"/>
              <w:bottom w:w="0" w:type="dxa"/>
              <w:right w:w="15" w:type="dxa"/>
            </w:tcMar>
            <w:vAlign w:val="center"/>
          </w:tcPr>
          <w:p w:rsidR="006857EC" w:rsidRPr="00806F49" w:rsidRDefault="00B366C0" w:rsidP="00FC3693">
            <w:pPr>
              <w:ind w:firstLine="560"/>
              <w:rPr>
                <w:rFonts w:ascii="Arial" w:hAnsi="Arial" w:cs="Arial"/>
                <w:color w:val="000000"/>
                <w:sz w:val="18"/>
                <w:szCs w:val="18"/>
              </w:rPr>
            </w:pPr>
            <w:r w:rsidRPr="00806F49">
              <w:rPr>
                <w:rFonts w:ascii="Arial" w:hAnsi="Arial" w:cs="Arial"/>
                <w:color w:val="000000"/>
                <w:sz w:val="18"/>
                <w:szCs w:val="18"/>
                <w:rtl/>
              </w:rPr>
              <w:t>98</w:t>
            </w:r>
            <w:r w:rsidR="006857EC" w:rsidRPr="00806F49">
              <w:rPr>
                <w:rFonts w:ascii="Arial" w:hAnsi="Arial" w:cs="Arial"/>
                <w:color w:val="000000"/>
                <w:sz w:val="18"/>
                <w:szCs w:val="18"/>
                <w:rtl/>
              </w:rPr>
              <w:t>.</w:t>
            </w:r>
            <w:r w:rsidRPr="00806F49">
              <w:rPr>
                <w:rFonts w:ascii="Arial" w:hAnsi="Arial" w:cs="Arial"/>
                <w:color w:val="000000"/>
                <w:sz w:val="18"/>
                <w:szCs w:val="18"/>
                <w:rtl/>
              </w:rPr>
              <w:t>2</w:t>
            </w:r>
            <w:r w:rsidR="006857EC" w:rsidRPr="00806F49">
              <w:rPr>
                <w:rFonts w:ascii="Arial" w:hAnsi="Arial" w:cs="Arial"/>
                <w:color w:val="000000"/>
                <w:sz w:val="18"/>
                <w:szCs w:val="18"/>
                <w:rtl/>
              </w:rPr>
              <w:t xml:space="preserve"> %</w:t>
            </w:r>
          </w:p>
        </w:tc>
        <w:tc>
          <w:tcPr>
            <w:tcW w:w="2520" w:type="dxa"/>
            <w:tcBorders>
              <w:top w:val="nil"/>
              <w:right w:val="single" w:sz="4" w:space="0" w:color="auto"/>
            </w:tcBorders>
            <w:noWrap/>
            <w:tcMar>
              <w:top w:w="15" w:type="dxa"/>
              <w:left w:w="15" w:type="dxa"/>
              <w:bottom w:w="0" w:type="dxa"/>
              <w:right w:w="15" w:type="dxa"/>
            </w:tcMar>
            <w:vAlign w:val="center"/>
          </w:tcPr>
          <w:p w:rsidR="006857EC" w:rsidRPr="00806F49" w:rsidRDefault="00B366C0" w:rsidP="00FC3693">
            <w:pPr>
              <w:ind w:firstLine="920"/>
              <w:rPr>
                <w:rFonts w:ascii="Arial" w:hAnsi="Arial" w:cs="Arial"/>
                <w:color w:val="000000"/>
                <w:sz w:val="18"/>
                <w:szCs w:val="18"/>
              </w:rPr>
            </w:pPr>
            <w:r w:rsidRPr="00806F49">
              <w:rPr>
                <w:rFonts w:ascii="Arial" w:hAnsi="Arial" w:cs="Arial"/>
                <w:color w:val="000000"/>
                <w:sz w:val="18"/>
                <w:szCs w:val="18"/>
                <w:rtl/>
              </w:rPr>
              <w:t>1</w:t>
            </w:r>
            <w:r w:rsidR="006857EC" w:rsidRPr="00806F49">
              <w:rPr>
                <w:rFonts w:ascii="Arial" w:hAnsi="Arial" w:cs="Arial"/>
                <w:color w:val="000000"/>
                <w:sz w:val="18"/>
                <w:szCs w:val="18"/>
                <w:rtl/>
              </w:rPr>
              <w:t>.</w:t>
            </w:r>
            <w:r w:rsidRPr="00806F49">
              <w:rPr>
                <w:rFonts w:ascii="Arial" w:hAnsi="Arial" w:cs="Arial"/>
                <w:color w:val="000000"/>
                <w:sz w:val="18"/>
                <w:szCs w:val="18"/>
                <w:rtl/>
              </w:rPr>
              <w:t>8</w:t>
            </w:r>
            <w:r w:rsidR="006857EC" w:rsidRPr="00806F49">
              <w:rPr>
                <w:rFonts w:ascii="Arial" w:hAnsi="Arial" w:cs="Arial"/>
                <w:color w:val="000000"/>
                <w:sz w:val="18"/>
                <w:szCs w:val="18"/>
                <w:rtl/>
              </w:rPr>
              <w:t xml:space="preserve"> %</w:t>
            </w:r>
          </w:p>
        </w:tc>
      </w:tr>
      <w:tr w:rsidR="006857EC" w:rsidRPr="00806F49" w:rsidTr="00DB508A">
        <w:trPr>
          <w:trHeight w:val="312"/>
          <w:jc w:val="center"/>
        </w:trPr>
        <w:tc>
          <w:tcPr>
            <w:tcW w:w="234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6857EC" w:rsidRPr="00806F49" w:rsidRDefault="00B366C0" w:rsidP="003F737F">
            <w:pPr>
              <w:ind w:left="187"/>
              <w:rPr>
                <w:rFonts w:ascii="Arial" w:hAnsi="Arial" w:cs="Simplified Arabic"/>
                <w:color w:val="000000"/>
                <w:sz w:val="18"/>
                <w:szCs w:val="18"/>
              </w:rPr>
            </w:pPr>
            <w:r w:rsidRPr="00806F49">
              <w:rPr>
                <w:rFonts w:ascii="Arial" w:hAnsi="Arial" w:cs="Simplified Arabic" w:hint="cs"/>
                <w:color w:val="000000"/>
                <w:sz w:val="18"/>
                <w:szCs w:val="18"/>
                <w:rtl/>
              </w:rPr>
              <w:t>رفح</w:t>
            </w:r>
          </w:p>
        </w:tc>
        <w:tc>
          <w:tcPr>
            <w:tcW w:w="1980" w:type="dxa"/>
            <w:tcBorders>
              <w:top w:val="nil"/>
              <w:left w:val="single" w:sz="4" w:space="0" w:color="auto"/>
              <w:bottom w:val="single" w:sz="4" w:space="0" w:color="auto"/>
            </w:tcBorders>
            <w:noWrap/>
            <w:tcMar>
              <w:top w:w="15" w:type="dxa"/>
              <w:left w:w="15" w:type="dxa"/>
              <w:bottom w:w="0" w:type="dxa"/>
              <w:right w:w="15" w:type="dxa"/>
            </w:tcMar>
            <w:vAlign w:val="center"/>
          </w:tcPr>
          <w:p w:rsidR="006857EC" w:rsidRPr="00806F49" w:rsidRDefault="006857EC" w:rsidP="00FC3693">
            <w:pPr>
              <w:ind w:firstLine="560"/>
              <w:rPr>
                <w:rFonts w:ascii="Arial" w:hAnsi="Arial" w:cs="Arial"/>
                <w:color w:val="000000"/>
                <w:sz w:val="18"/>
                <w:szCs w:val="18"/>
              </w:rPr>
            </w:pPr>
            <w:r w:rsidRPr="00806F49">
              <w:rPr>
                <w:rFonts w:ascii="Arial" w:hAnsi="Arial" w:cs="Arial"/>
                <w:color w:val="000000"/>
                <w:sz w:val="18"/>
                <w:szCs w:val="18"/>
                <w:rtl/>
              </w:rPr>
              <w:t>98.</w:t>
            </w:r>
            <w:r w:rsidR="00B366C0" w:rsidRPr="00806F49">
              <w:rPr>
                <w:rFonts w:ascii="Arial" w:hAnsi="Arial" w:cs="Arial"/>
                <w:color w:val="000000"/>
                <w:sz w:val="18"/>
                <w:szCs w:val="18"/>
                <w:rtl/>
              </w:rPr>
              <w:t>4</w:t>
            </w:r>
            <w:r w:rsidRPr="00806F49">
              <w:rPr>
                <w:rFonts w:ascii="Arial" w:hAnsi="Arial" w:cs="Arial"/>
                <w:color w:val="000000"/>
                <w:sz w:val="18"/>
                <w:szCs w:val="18"/>
                <w:rtl/>
              </w:rPr>
              <w:t xml:space="preserve"> %</w:t>
            </w:r>
          </w:p>
        </w:tc>
        <w:tc>
          <w:tcPr>
            <w:tcW w:w="2520" w:type="dxa"/>
            <w:tcBorders>
              <w:top w:val="nil"/>
              <w:bottom w:val="single" w:sz="4" w:space="0" w:color="auto"/>
              <w:right w:val="single" w:sz="4" w:space="0" w:color="auto"/>
            </w:tcBorders>
            <w:noWrap/>
            <w:tcMar>
              <w:top w:w="15" w:type="dxa"/>
              <w:left w:w="15" w:type="dxa"/>
              <w:bottom w:w="0" w:type="dxa"/>
              <w:right w:w="15" w:type="dxa"/>
            </w:tcMar>
            <w:vAlign w:val="center"/>
          </w:tcPr>
          <w:p w:rsidR="006857EC" w:rsidRPr="00806F49" w:rsidRDefault="006857EC" w:rsidP="00FC3693">
            <w:pPr>
              <w:ind w:firstLine="920"/>
              <w:rPr>
                <w:rFonts w:ascii="Arial" w:hAnsi="Arial" w:cs="Arial"/>
                <w:color w:val="000000"/>
                <w:sz w:val="18"/>
                <w:szCs w:val="18"/>
              </w:rPr>
            </w:pPr>
            <w:r w:rsidRPr="00806F49">
              <w:rPr>
                <w:rFonts w:ascii="Arial" w:hAnsi="Arial" w:cs="Arial"/>
                <w:color w:val="000000"/>
                <w:sz w:val="18"/>
                <w:szCs w:val="18"/>
                <w:rtl/>
              </w:rPr>
              <w:t>1.</w:t>
            </w:r>
            <w:r w:rsidR="00B366C0" w:rsidRPr="00806F49">
              <w:rPr>
                <w:rFonts w:ascii="Arial" w:hAnsi="Arial" w:cs="Arial"/>
                <w:color w:val="000000"/>
                <w:sz w:val="18"/>
                <w:szCs w:val="18"/>
                <w:rtl/>
              </w:rPr>
              <w:t>6</w:t>
            </w:r>
            <w:r w:rsidRPr="00806F49">
              <w:rPr>
                <w:rFonts w:ascii="Arial" w:hAnsi="Arial" w:cs="Arial"/>
                <w:color w:val="000000"/>
                <w:sz w:val="18"/>
                <w:szCs w:val="18"/>
                <w:rtl/>
              </w:rPr>
              <w:t xml:space="preserve"> %</w:t>
            </w:r>
          </w:p>
        </w:tc>
      </w:tr>
    </w:tbl>
    <w:p w:rsidR="003F737F" w:rsidRPr="00106B3F" w:rsidRDefault="003F737F">
      <w:pPr>
        <w:pStyle w:val="Header"/>
        <w:tabs>
          <w:tab w:val="clear" w:pos="4153"/>
          <w:tab w:val="clear" w:pos="8306"/>
        </w:tabs>
        <w:spacing w:line="400" w:lineRule="exact"/>
        <w:rPr>
          <w:rFonts w:cs="Simplified Arabic"/>
          <w:color w:val="FF0000"/>
          <w:sz w:val="24"/>
          <w:rtl/>
        </w:rPr>
      </w:pPr>
    </w:p>
    <w:p w:rsidR="003F737F" w:rsidRDefault="003F737F">
      <w:pPr>
        <w:pStyle w:val="Heading3"/>
        <w:jc w:val="lowKashida"/>
        <w:rPr>
          <w:sz w:val="24"/>
          <w:szCs w:val="24"/>
          <w:rtl/>
        </w:rPr>
      </w:pPr>
      <w:r>
        <w:rPr>
          <w:rFonts w:hint="cs"/>
          <w:sz w:val="24"/>
          <w:szCs w:val="24"/>
          <w:rtl/>
        </w:rPr>
        <w:lastRenderedPageBreak/>
        <w:t xml:space="preserve">3.5.5 </w:t>
      </w:r>
      <w:r>
        <w:rPr>
          <w:sz w:val="24"/>
          <w:szCs w:val="24"/>
          <w:rtl/>
        </w:rPr>
        <w:t>فحص الاتساق الداخلي للبيانات</w:t>
      </w:r>
    </w:p>
    <w:p w:rsidR="003F737F" w:rsidRDefault="003F737F">
      <w:pPr>
        <w:pStyle w:val="BlockText"/>
        <w:jc w:val="both"/>
        <w:rPr>
          <w:i w:val="0"/>
          <w:iCs w:val="0"/>
          <w:rtl/>
        </w:rPr>
      </w:pPr>
      <w:r>
        <w:rPr>
          <w:i w:val="0"/>
          <w:iCs w:val="0"/>
          <w:rtl/>
        </w:rPr>
        <w:t xml:space="preserve">نظراً لكون التعداد العام للسكان والمساكن والمنشآت هو التعداد الشامل </w:t>
      </w:r>
      <w:r>
        <w:rPr>
          <w:rFonts w:hint="cs"/>
          <w:i w:val="0"/>
          <w:iCs w:val="0"/>
          <w:rtl/>
        </w:rPr>
        <w:t>الثاني</w:t>
      </w:r>
      <w:r>
        <w:rPr>
          <w:i w:val="0"/>
          <w:iCs w:val="0"/>
          <w:rtl/>
        </w:rPr>
        <w:t xml:space="preserve"> المتعلق بالسكان والأسر والأفراد والمباني والوحدات السكنية وخصائصها التفصيلية، فقد تم إعطاء أهمية قصوى لموضوع فحص البيانات وجودتها بكافة الوسائل الممكنة والتي من أهمها الاتساق الداخلي للبيانات ومقارنة النتائج مع مسوح أخرى</w:t>
      </w:r>
      <w:r>
        <w:rPr>
          <w:rFonts w:hint="cs"/>
          <w:i w:val="0"/>
          <w:iCs w:val="0"/>
          <w:rtl/>
        </w:rPr>
        <w:t>.</w:t>
      </w:r>
    </w:p>
    <w:p w:rsidR="003F737F" w:rsidRPr="00DB508A" w:rsidRDefault="003F737F">
      <w:pPr>
        <w:pStyle w:val="BlockText"/>
        <w:jc w:val="both"/>
        <w:rPr>
          <w:i w:val="0"/>
          <w:iCs w:val="0"/>
          <w:sz w:val="16"/>
          <w:szCs w:val="20"/>
          <w:rtl/>
        </w:rPr>
      </w:pPr>
    </w:p>
    <w:p w:rsidR="003F737F" w:rsidRDefault="003F737F">
      <w:pPr>
        <w:pStyle w:val="BlockText"/>
        <w:jc w:val="both"/>
        <w:rPr>
          <w:i w:val="0"/>
          <w:iCs w:val="0"/>
          <w:rtl/>
        </w:rPr>
      </w:pPr>
      <w:r>
        <w:rPr>
          <w:i w:val="0"/>
          <w:iCs w:val="0"/>
          <w:rtl/>
        </w:rPr>
        <w:t>بناء على التجربة المتميزة للتعداد تم وضع تعليمات وآليات أثناء التنفيذ الميداني تضمن الحصول على بيانات ذات نوعية عالية، ووضع آليات ونماذج ضبط الإشراف والمتابعة عليها.</w:t>
      </w:r>
    </w:p>
    <w:p w:rsidR="003F737F" w:rsidRPr="00DB508A" w:rsidRDefault="003F737F">
      <w:pPr>
        <w:pStyle w:val="BlockText"/>
        <w:jc w:val="both"/>
        <w:rPr>
          <w:i w:val="0"/>
          <w:iCs w:val="0"/>
          <w:sz w:val="16"/>
          <w:szCs w:val="20"/>
          <w:rtl/>
        </w:rPr>
      </w:pPr>
    </w:p>
    <w:p w:rsidR="003F737F" w:rsidRDefault="003F737F">
      <w:pPr>
        <w:pStyle w:val="BodyText"/>
        <w:jc w:val="both"/>
        <w:rPr>
          <w:szCs w:val="24"/>
          <w:rtl/>
        </w:rPr>
      </w:pPr>
      <w:r>
        <w:rPr>
          <w:szCs w:val="24"/>
          <w:rtl/>
        </w:rPr>
        <w:t>وتم بعد إدخال البيانات استخراج كشوف بحيث يتم التأكد من شمولية إدخال جميع مناطق العد وجميع المباني والوحدات السكنية والأسر والأفراد.</w:t>
      </w:r>
      <w:r>
        <w:rPr>
          <w:rFonts w:hint="cs"/>
          <w:szCs w:val="24"/>
          <w:rtl/>
        </w:rPr>
        <w:t xml:space="preserve"> </w:t>
      </w:r>
      <w:r>
        <w:rPr>
          <w:szCs w:val="24"/>
          <w:rtl/>
        </w:rPr>
        <w:t xml:space="preserve"> وفحص الاتساق الداخلي لبيانات كل وحدة، والآلية المتبعة تتمثل باستخراج كشوف الأخطاء الاتساقية التي يجب تصحيحها أو بالبيانات المشكوك فيها للفحص، وتسلم هذه الكشوف إلى خيرة المراجعين تحت إشراف كامل من العمليات الفنية في إدارة التعداد.</w:t>
      </w:r>
    </w:p>
    <w:p w:rsidR="003F737F" w:rsidRDefault="003F737F">
      <w:pPr>
        <w:pStyle w:val="BlockText"/>
        <w:jc w:val="both"/>
        <w:rPr>
          <w:i w:val="0"/>
          <w:iCs w:val="0"/>
          <w:rtl/>
        </w:rPr>
      </w:pPr>
    </w:p>
    <w:p w:rsidR="003F737F" w:rsidRDefault="003F737F">
      <w:pPr>
        <w:pStyle w:val="Heading3"/>
        <w:jc w:val="lowKashida"/>
        <w:rPr>
          <w:sz w:val="24"/>
          <w:szCs w:val="24"/>
          <w:rtl/>
        </w:rPr>
      </w:pPr>
      <w:r>
        <w:rPr>
          <w:rFonts w:hint="cs"/>
          <w:sz w:val="24"/>
          <w:szCs w:val="24"/>
          <w:rtl/>
        </w:rPr>
        <w:t xml:space="preserve">4.5.5 </w:t>
      </w:r>
      <w:r>
        <w:rPr>
          <w:sz w:val="24"/>
          <w:szCs w:val="24"/>
          <w:rtl/>
        </w:rPr>
        <w:t>مقارنة النتائج مع مصادر أخرى</w:t>
      </w:r>
    </w:p>
    <w:p w:rsidR="003F737F" w:rsidRDefault="003F737F">
      <w:pPr>
        <w:pStyle w:val="BlockText"/>
        <w:ind w:left="0"/>
        <w:jc w:val="both"/>
        <w:rPr>
          <w:i w:val="0"/>
          <w:iCs w:val="0"/>
          <w:rtl/>
        </w:rPr>
      </w:pPr>
      <w:r>
        <w:rPr>
          <w:i w:val="0"/>
          <w:iCs w:val="0"/>
          <w:rtl/>
        </w:rPr>
        <w:t xml:space="preserve">تم مقارنة بيانات ومؤشرات التعداد من قبل </w:t>
      </w:r>
      <w:proofErr w:type="spellStart"/>
      <w:r>
        <w:rPr>
          <w:i w:val="0"/>
          <w:iCs w:val="0"/>
          <w:rtl/>
        </w:rPr>
        <w:t>مسؤولى</w:t>
      </w:r>
      <w:proofErr w:type="spellEnd"/>
      <w:r>
        <w:rPr>
          <w:i w:val="0"/>
          <w:iCs w:val="0"/>
          <w:rtl/>
        </w:rPr>
        <w:t xml:space="preserve"> المواضيع وإدارة التعداد مع بيانات ومؤشرات المسوح التي </w:t>
      </w:r>
      <w:proofErr w:type="spellStart"/>
      <w:r>
        <w:rPr>
          <w:i w:val="0"/>
          <w:iCs w:val="0"/>
          <w:rtl/>
        </w:rPr>
        <w:t>بها</w:t>
      </w:r>
      <w:proofErr w:type="spellEnd"/>
      <w:r>
        <w:rPr>
          <w:i w:val="0"/>
          <w:iCs w:val="0"/>
          <w:rtl/>
        </w:rPr>
        <w:t xml:space="preserve"> مؤشرات مشتركة، حيث تم إجراء مقارنة بين المؤشرات الرئيسية والنسب المشتقة من بيانات التعداد في مجالات عدة، حيث تمت المقارنة مع مؤشرات</w:t>
      </w:r>
      <w:r>
        <w:rPr>
          <w:rFonts w:hint="cs"/>
          <w:i w:val="0"/>
          <w:iCs w:val="0"/>
          <w:rtl/>
        </w:rPr>
        <w:t xml:space="preserve"> مسح صحة الأسرة 2006 والمسح </w:t>
      </w:r>
      <w:proofErr w:type="spellStart"/>
      <w:r>
        <w:rPr>
          <w:rFonts w:hint="cs"/>
          <w:i w:val="0"/>
          <w:iCs w:val="0"/>
          <w:rtl/>
        </w:rPr>
        <w:t>الديموغرافي</w:t>
      </w:r>
      <w:proofErr w:type="spellEnd"/>
      <w:r>
        <w:rPr>
          <w:rFonts w:hint="cs"/>
          <w:i w:val="0"/>
          <w:iCs w:val="0"/>
          <w:rtl/>
        </w:rPr>
        <w:t xml:space="preserve"> 2004، والمسح الصحي 2000، إضافة للمقارنات المختلفة مع نتائج التعداد السابق 1997. وخاصة </w:t>
      </w:r>
      <w:r>
        <w:rPr>
          <w:i w:val="0"/>
          <w:iCs w:val="0"/>
          <w:rtl/>
        </w:rPr>
        <w:t>فيما يتعلق بالسكان وتوزيعهم النوعي والعمري، ومعدلات الخصوبة الكلية، ومتوسط حجم الأسرة والتركيب الأسرى، حيث أشارت النتائج إلى وجود اتساق كبير بينهما.</w:t>
      </w:r>
    </w:p>
    <w:p w:rsidR="003F737F" w:rsidRDefault="003F737F">
      <w:pPr>
        <w:pStyle w:val="BlockText"/>
        <w:ind w:left="0"/>
        <w:jc w:val="both"/>
        <w:rPr>
          <w:i w:val="0"/>
          <w:iCs w:val="0"/>
          <w:rtl/>
        </w:rPr>
      </w:pPr>
      <w:r>
        <w:rPr>
          <w:i w:val="0"/>
          <w:iCs w:val="0"/>
          <w:rtl/>
        </w:rPr>
        <w:t>أما المؤشرات المتعلقة بأنواع الإعاقات</w:t>
      </w:r>
      <w:r>
        <w:rPr>
          <w:rFonts w:hint="cs"/>
          <w:i w:val="0"/>
          <w:iCs w:val="0"/>
          <w:rtl/>
        </w:rPr>
        <w:t xml:space="preserve"> فان عمليات المقارنة مع</w:t>
      </w:r>
      <w:r>
        <w:rPr>
          <w:i w:val="0"/>
          <w:iCs w:val="0"/>
          <w:rtl/>
        </w:rPr>
        <w:t xml:space="preserve"> نتائج التعداد 1997 ونتائج المسح الصحي 1996 </w:t>
      </w:r>
      <w:r>
        <w:rPr>
          <w:rFonts w:hint="cs"/>
          <w:i w:val="0"/>
          <w:iCs w:val="0"/>
          <w:rtl/>
        </w:rPr>
        <w:t>تكون صعبة ومستحيلة لاختلاف المفاهيم المتعلقة بالإعاقة والصعوبة</w:t>
      </w:r>
      <w:r>
        <w:rPr>
          <w:i w:val="0"/>
          <w:iCs w:val="0"/>
          <w:rtl/>
        </w:rPr>
        <w:t>.</w:t>
      </w:r>
    </w:p>
    <w:p w:rsidR="003F737F" w:rsidRDefault="003F737F">
      <w:pPr>
        <w:pStyle w:val="BlockText"/>
        <w:ind w:left="0"/>
        <w:jc w:val="both"/>
        <w:rPr>
          <w:i w:val="0"/>
          <w:iCs w:val="0"/>
          <w:rtl/>
        </w:rPr>
      </w:pPr>
    </w:p>
    <w:p w:rsidR="003F737F" w:rsidRDefault="003F737F">
      <w:pPr>
        <w:pStyle w:val="BlockText"/>
        <w:ind w:left="0"/>
        <w:jc w:val="both"/>
        <w:rPr>
          <w:i w:val="0"/>
          <w:iCs w:val="0"/>
          <w:rtl/>
        </w:rPr>
      </w:pPr>
      <w:r>
        <w:rPr>
          <w:i w:val="0"/>
          <w:iCs w:val="0"/>
          <w:rtl/>
        </w:rPr>
        <w:t>أما فيما يتعلق ببيانات المساكن والظروف السكنية فتم مقارنة مؤشرات التعداد مع المؤشرات المشتركة مع المس</w:t>
      </w:r>
      <w:r>
        <w:rPr>
          <w:rFonts w:hint="cs"/>
          <w:i w:val="0"/>
          <w:iCs w:val="0"/>
          <w:rtl/>
        </w:rPr>
        <w:t xml:space="preserve">وح الأسرية، </w:t>
      </w:r>
      <w:r>
        <w:rPr>
          <w:i w:val="0"/>
          <w:iCs w:val="0"/>
          <w:rtl/>
        </w:rPr>
        <w:t xml:space="preserve">وخاصة في مؤشرات عدد الغرف للأسرة، وكثافة المسكن، ومقارنة نتائج التعداد مع </w:t>
      </w:r>
      <w:r>
        <w:rPr>
          <w:rFonts w:hint="cs"/>
          <w:i w:val="0"/>
          <w:iCs w:val="0"/>
          <w:rtl/>
        </w:rPr>
        <w:t>ال</w:t>
      </w:r>
      <w:r>
        <w:rPr>
          <w:i w:val="0"/>
          <w:iCs w:val="0"/>
          <w:rtl/>
        </w:rPr>
        <w:t>مسح ، ونوع المسكن</w:t>
      </w:r>
      <w:r>
        <w:rPr>
          <w:rFonts w:hint="cs"/>
          <w:i w:val="0"/>
          <w:iCs w:val="0"/>
          <w:rtl/>
        </w:rPr>
        <w:t xml:space="preserve">، </w:t>
      </w:r>
      <w:r>
        <w:rPr>
          <w:i w:val="0"/>
          <w:iCs w:val="0"/>
          <w:rtl/>
        </w:rPr>
        <w:t>وبشكل عام كانت معظم النتائج متقاربة وتسير باتجاه منطقي</w:t>
      </w:r>
      <w:r>
        <w:rPr>
          <w:rFonts w:hint="cs"/>
          <w:i w:val="0"/>
          <w:iCs w:val="0"/>
          <w:rtl/>
        </w:rPr>
        <w:t xml:space="preserve">، </w:t>
      </w:r>
      <w:r>
        <w:rPr>
          <w:i w:val="0"/>
          <w:iCs w:val="0"/>
          <w:rtl/>
        </w:rPr>
        <w:t xml:space="preserve">وفي هذه المرحلة أيضا قام </w:t>
      </w:r>
      <w:proofErr w:type="spellStart"/>
      <w:r>
        <w:rPr>
          <w:i w:val="0"/>
          <w:iCs w:val="0"/>
          <w:rtl/>
        </w:rPr>
        <w:t>مسؤولي</w:t>
      </w:r>
      <w:proofErr w:type="spellEnd"/>
      <w:r>
        <w:rPr>
          <w:i w:val="0"/>
          <w:iCs w:val="0"/>
          <w:rtl/>
        </w:rPr>
        <w:t xml:space="preserve"> المواضيع بحساب بعض المؤشرات من التعداد ومقارنتها بنتائج المسوح وكانت النتائج بشكل عام متقاربة.</w:t>
      </w:r>
    </w:p>
    <w:p w:rsidR="003F737F" w:rsidRDefault="003F737F">
      <w:pPr>
        <w:pStyle w:val="BlockText"/>
        <w:ind w:left="0"/>
        <w:jc w:val="both"/>
        <w:rPr>
          <w:i w:val="0"/>
          <w:iCs w:val="0"/>
          <w:rtl/>
        </w:rPr>
      </w:pPr>
    </w:p>
    <w:p w:rsidR="003F737F" w:rsidRDefault="003F737F">
      <w:pPr>
        <w:pStyle w:val="BodyText"/>
        <w:jc w:val="both"/>
        <w:rPr>
          <w:szCs w:val="24"/>
          <w:rtl/>
        </w:rPr>
      </w:pPr>
      <w:r>
        <w:rPr>
          <w:rFonts w:hint="cs"/>
          <w:szCs w:val="24"/>
          <w:rtl/>
        </w:rPr>
        <w:t xml:space="preserve"> وعند مقارنة مؤشرات التعداد 2007 مع التعداد 1997 وبعض المسوح المختارة كانت النتائج هي كما في الجدول المرفق، حيث تشير بيانات</w:t>
      </w:r>
      <w:r>
        <w:rPr>
          <w:szCs w:val="24"/>
          <w:rtl/>
        </w:rPr>
        <w:t xml:space="preserve"> التركيب العمري والنوعي، التوزيع النسبي للأسر حسب نوع الأسرة، متوسط حجم الأسرة، </w:t>
      </w:r>
      <w:r>
        <w:rPr>
          <w:rFonts w:hint="cs"/>
          <w:szCs w:val="24"/>
          <w:rtl/>
        </w:rPr>
        <w:t xml:space="preserve">إلى أن البيانات ذات جودة عالية وأن الاختلافات منطقية ومبررة وأن هناك </w:t>
      </w:r>
      <w:r>
        <w:rPr>
          <w:szCs w:val="24"/>
          <w:rtl/>
        </w:rPr>
        <w:t>اتساق بين المؤشرات المستخلصة من المص</w:t>
      </w:r>
      <w:r>
        <w:rPr>
          <w:rFonts w:hint="cs"/>
          <w:szCs w:val="24"/>
          <w:rtl/>
        </w:rPr>
        <w:t>ا</w:t>
      </w:r>
      <w:r>
        <w:rPr>
          <w:szCs w:val="24"/>
          <w:rtl/>
        </w:rPr>
        <w:t>در</w:t>
      </w:r>
      <w:r>
        <w:rPr>
          <w:rFonts w:hint="cs"/>
          <w:szCs w:val="24"/>
          <w:rtl/>
        </w:rPr>
        <w:t xml:space="preserve"> المختلفة مع مراعاة الإسناد ومنهجيات العمل بالتالي</w:t>
      </w:r>
      <w:r>
        <w:rPr>
          <w:szCs w:val="24"/>
          <w:rtl/>
        </w:rPr>
        <w:t xml:space="preserve"> يمكن تفسير الاختلافات في حال وجدت.</w:t>
      </w:r>
    </w:p>
    <w:p w:rsidR="003F737F" w:rsidRDefault="003F737F">
      <w:pPr>
        <w:pStyle w:val="BodyText"/>
        <w:jc w:val="both"/>
        <w:rPr>
          <w:szCs w:val="24"/>
          <w:rtl/>
        </w:rPr>
      </w:pPr>
    </w:p>
    <w:p w:rsidR="00DB508A" w:rsidRDefault="00DB508A">
      <w:pPr>
        <w:bidi w:val="0"/>
        <w:rPr>
          <w:rFonts w:cs="Simplified Arabic"/>
          <w:b/>
          <w:bCs/>
          <w:sz w:val="22"/>
          <w:szCs w:val="22"/>
          <w:rtl/>
        </w:rPr>
      </w:pPr>
      <w:r>
        <w:rPr>
          <w:sz w:val="22"/>
          <w:szCs w:val="22"/>
          <w:rtl/>
        </w:rPr>
        <w:br w:type="page"/>
      </w:r>
    </w:p>
    <w:p w:rsidR="003F737F" w:rsidRPr="00A925D1" w:rsidRDefault="003F737F">
      <w:pPr>
        <w:pStyle w:val="Heading9"/>
        <w:jc w:val="center"/>
        <w:rPr>
          <w:sz w:val="22"/>
          <w:szCs w:val="22"/>
          <w:rtl/>
          <w:lang w:val="en-US"/>
        </w:rPr>
      </w:pPr>
      <w:r w:rsidRPr="00A925D1">
        <w:rPr>
          <w:rFonts w:hint="cs"/>
          <w:sz w:val="22"/>
          <w:szCs w:val="22"/>
          <w:rtl/>
          <w:lang w:val="en-US"/>
        </w:rPr>
        <w:lastRenderedPageBreak/>
        <w:t>جدول مقارنة لمؤشرات مختارة بين التعداد وبعض المسوح بالعينة</w:t>
      </w:r>
    </w:p>
    <w:p w:rsidR="003F737F" w:rsidRPr="00A925D1" w:rsidRDefault="003F737F">
      <w:pPr>
        <w:jc w:val="lowKashida"/>
        <w:rPr>
          <w:rFonts w:cs="Simplified Arabic"/>
          <w:b/>
          <w:bCs/>
          <w:sz w:val="12"/>
          <w:szCs w:val="12"/>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73"/>
        <w:gridCol w:w="1063"/>
        <w:gridCol w:w="1239"/>
        <w:gridCol w:w="1415"/>
        <w:gridCol w:w="1347"/>
        <w:gridCol w:w="1252"/>
      </w:tblGrid>
      <w:tr w:rsidR="00604C0C" w:rsidRPr="00EB38AF" w:rsidTr="00DB508A">
        <w:trPr>
          <w:trHeight w:val="312"/>
          <w:jc w:val="center"/>
        </w:trPr>
        <w:tc>
          <w:tcPr>
            <w:tcW w:w="2473" w:type="dxa"/>
            <w:tcBorders>
              <w:bottom w:val="single" w:sz="4" w:space="0" w:color="auto"/>
            </w:tcBorders>
            <w:vAlign w:val="center"/>
          </w:tcPr>
          <w:p w:rsidR="00604C0C" w:rsidRPr="00A925D1" w:rsidRDefault="00604C0C">
            <w:pPr>
              <w:jc w:val="center"/>
              <w:rPr>
                <w:rFonts w:cs="Simplified Arabic"/>
                <w:b/>
                <w:bCs/>
                <w:sz w:val="18"/>
                <w:szCs w:val="18"/>
                <w:rtl/>
              </w:rPr>
            </w:pPr>
            <w:r w:rsidRPr="00A925D1">
              <w:rPr>
                <w:rFonts w:cs="Simplified Arabic"/>
                <w:b/>
                <w:bCs/>
                <w:sz w:val="18"/>
                <w:szCs w:val="18"/>
                <w:rtl/>
              </w:rPr>
              <w:t>المؤشر</w:t>
            </w:r>
          </w:p>
        </w:tc>
        <w:tc>
          <w:tcPr>
            <w:tcW w:w="1063" w:type="dxa"/>
            <w:tcBorders>
              <w:bottom w:val="single" w:sz="4" w:space="0" w:color="auto"/>
            </w:tcBorders>
          </w:tcPr>
          <w:p w:rsidR="00604C0C" w:rsidRPr="00A925D1" w:rsidRDefault="00604C0C" w:rsidP="00E10C9F">
            <w:pPr>
              <w:pStyle w:val="Heading7"/>
              <w:rPr>
                <w:sz w:val="18"/>
                <w:szCs w:val="18"/>
                <w:rtl/>
              </w:rPr>
            </w:pPr>
            <w:r w:rsidRPr="00A925D1">
              <w:rPr>
                <w:rFonts w:hint="cs"/>
                <w:sz w:val="18"/>
                <w:szCs w:val="18"/>
                <w:rtl/>
              </w:rPr>
              <w:t>التعداد 1997</w:t>
            </w:r>
          </w:p>
        </w:tc>
        <w:tc>
          <w:tcPr>
            <w:tcW w:w="1239" w:type="dxa"/>
            <w:tcBorders>
              <w:bottom w:val="single" w:sz="4" w:space="0" w:color="auto"/>
            </w:tcBorders>
          </w:tcPr>
          <w:p w:rsidR="00604C0C" w:rsidRPr="00A925D1" w:rsidRDefault="00604C0C" w:rsidP="00E10C9F">
            <w:pPr>
              <w:jc w:val="center"/>
              <w:rPr>
                <w:rFonts w:cs="Simplified Arabic"/>
                <w:b/>
                <w:bCs/>
                <w:sz w:val="18"/>
                <w:szCs w:val="18"/>
                <w:rtl/>
              </w:rPr>
            </w:pPr>
            <w:r w:rsidRPr="00A925D1">
              <w:rPr>
                <w:rFonts w:cs="Simplified Arabic"/>
                <w:b/>
                <w:bCs/>
                <w:sz w:val="18"/>
                <w:szCs w:val="18"/>
                <w:rtl/>
              </w:rPr>
              <w:t xml:space="preserve">المسح </w:t>
            </w:r>
            <w:r w:rsidRPr="00A925D1">
              <w:rPr>
                <w:rFonts w:cs="Simplified Arabic" w:hint="cs"/>
                <w:b/>
                <w:bCs/>
                <w:sz w:val="18"/>
                <w:szCs w:val="18"/>
                <w:rtl/>
              </w:rPr>
              <w:t>الصحي 2000</w:t>
            </w:r>
          </w:p>
        </w:tc>
        <w:tc>
          <w:tcPr>
            <w:tcW w:w="1415" w:type="dxa"/>
            <w:tcBorders>
              <w:bottom w:val="single" w:sz="4" w:space="0" w:color="auto"/>
            </w:tcBorders>
          </w:tcPr>
          <w:p w:rsidR="00604C0C" w:rsidRPr="00A925D1" w:rsidRDefault="00604C0C" w:rsidP="00E10C9F">
            <w:pPr>
              <w:jc w:val="center"/>
              <w:rPr>
                <w:rFonts w:cs="Simplified Arabic"/>
                <w:b/>
                <w:bCs/>
                <w:sz w:val="18"/>
                <w:szCs w:val="18"/>
                <w:rtl/>
              </w:rPr>
            </w:pPr>
            <w:r w:rsidRPr="00A925D1">
              <w:rPr>
                <w:rFonts w:cs="Simplified Arabic" w:hint="cs"/>
                <w:b/>
                <w:bCs/>
                <w:sz w:val="18"/>
                <w:szCs w:val="18"/>
                <w:rtl/>
              </w:rPr>
              <w:t xml:space="preserve">المسح الصحي </w:t>
            </w:r>
            <w:proofErr w:type="spellStart"/>
            <w:r w:rsidRPr="00A925D1">
              <w:rPr>
                <w:rFonts w:cs="Simplified Arabic" w:hint="cs"/>
                <w:b/>
                <w:bCs/>
                <w:sz w:val="18"/>
                <w:szCs w:val="18"/>
                <w:rtl/>
              </w:rPr>
              <w:t>الديموغرافي</w:t>
            </w:r>
            <w:proofErr w:type="spellEnd"/>
            <w:r w:rsidRPr="00A925D1">
              <w:rPr>
                <w:rFonts w:cs="Simplified Arabic" w:hint="cs"/>
                <w:b/>
                <w:bCs/>
                <w:sz w:val="18"/>
                <w:szCs w:val="18"/>
                <w:rtl/>
              </w:rPr>
              <w:t xml:space="preserve"> 2004</w:t>
            </w:r>
          </w:p>
        </w:tc>
        <w:tc>
          <w:tcPr>
            <w:tcW w:w="1347" w:type="dxa"/>
            <w:tcBorders>
              <w:bottom w:val="single" w:sz="4" w:space="0" w:color="auto"/>
            </w:tcBorders>
          </w:tcPr>
          <w:p w:rsidR="00604C0C" w:rsidRPr="00A925D1" w:rsidRDefault="00604C0C" w:rsidP="00E10C9F">
            <w:pPr>
              <w:jc w:val="center"/>
              <w:rPr>
                <w:rFonts w:cs="Simplified Arabic"/>
                <w:b/>
                <w:bCs/>
                <w:sz w:val="18"/>
                <w:szCs w:val="18"/>
                <w:rtl/>
              </w:rPr>
            </w:pPr>
            <w:r w:rsidRPr="00A925D1">
              <w:rPr>
                <w:rFonts w:cs="Simplified Arabic" w:hint="cs"/>
                <w:b/>
                <w:bCs/>
                <w:sz w:val="18"/>
                <w:szCs w:val="18"/>
                <w:rtl/>
              </w:rPr>
              <w:t>مسح صحة الأسرة 2006</w:t>
            </w:r>
          </w:p>
        </w:tc>
        <w:tc>
          <w:tcPr>
            <w:tcW w:w="1252" w:type="dxa"/>
            <w:tcBorders>
              <w:bottom w:val="single" w:sz="4" w:space="0" w:color="auto"/>
            </w:tcBorders>
          </w:tcPr>
          <w:p w:rsidR="00604C0C" w:rsidRPr="00A925D1" w:rsidRDefault="00604C0C" w:rsidP="00E10C9F">
            <w:pPr>
              <w:jc w:val="center"/>
              <w:rPr>
                <w:rFonts w:cs="Simplified Arabic"/>
                <w:b/>
                <w:bCs/>
                <w:sz w:val="18"/>
                <w:szCs w:val="18"/>
                <w:rtl/>
              </w:rPr>
            </w:pPr>
            <w:r w:rsidRPr="00A925D1">
              <w:rPr>
                <w:rFonts w:cs="Simplified Arabic" w:hint="cs"/>
                <w:b/>
                <w:bCs/>
                <w:sz w:val="18"/>
                <w:szCs w:val="18"/>
                <w:rtl/>
              </w:rPr>
              <w:t>التعداد 2007</w:t>
            </w:r>
          </w:p>
        </w:tc>
      </w:tr>
      <w:tr w:rsidR="00604C0C" w:rsidRPr="00EB38AF" w:rsidTr="004B1646">
        <w:trPr>
          <w:trHeight w:val="312"/>
          <w:jc w:val="center"/>
        </w:trPr>
        <w:tc>
          <w:tcPr>
            <w:tcW w:w="2473" w:type="dxa"/>
            <w:tcBorders>
              <w:bottom w:val="nil"/>
            </w:tcBorders>
            <w:vAlign w:val="center"/>
          </w:tcPr>
          <w:p w:rsidR="00604C0C" w:rsidRPr="00A925D1" w:rsidRDefault="00604C0C">
            <w:pPr>
              <w:rPr>
                <w:rFonts w:cs="Simplified Arabic" w:hint="cs"/>
                <w:sz w:val="18"/>
                <w:szCs w:val="18"/>
                <w:rtl/>
              </w:rPr>
            </w:pPr>
            <w:r w:rsidRPr="00A925D1">
              <w:rPr>
                <w:rFonts w:cs="Simplified Arabic"/>
                <w:sz w:val="18"/>
                <w:szCs w:val="18"/>
                <w:rtl/>
              </w:rPr>
              <w:t>نسبة الجنس</w:t>
            </w:r>
          </w:p>
        </w:tc>
        <w:tc>
          <w:tcPr>
            <w:tcW w:w="1063" w:type="dxa"/>
            <w:tcBorders>
              <w:bottom w:val="nil"/>
              <w:right w:val="nil"/>
            </w:tcBorders>
            <w:vAlign w:val="center"/>
          </w:tcPr>
          <w:p w:rsidR="00604C0C" w:rsidRPr="00A925D1" w:rsidRDefault="00604C0C">
            <w:pPr>
              <w:ind w:left="284"/>
              <w:rPr>
                <w:rFonts w:ascii="Arial" w:hAnsi="Arial" w:cs="Arial"/>
                <w:sz w:val="18"/>
                <w:szCs w:val="18"/>
                <w:rtl/>
              </w:rPr>
            </w:pPr>
            <w:r w:rsidRPr="00A925D1">
              <w:rPr>
                <w:rFonts w:ascii="Arial" w:hAnsi="Arial" w:cs="Arial"/>
                <w:sz w:val="18"/>
                <w:szCs w:val="18"/>
                <w:rtl/>
              </w:rPr>
              <w:t>103.2</w:t>
            </w:r>
          </w:p>
        </w:tc>
        <w:tc>
          <w:tcPr>
            <w:tcW w:w="1239" w:type="dxa"/>
            <w:tcBorders>
              <w:left w:val="nil"/>
              <w:bottom w:val="nil"/>
              <w:right w:val="nil"/>
            </w:tcBorders>
            <w:vAlign w:val="center"/>
          </w:tcPr>
          <w:p w:rsidR="00604C0C" w:rsidRPr="00843DFE" w:rsidRDefault="006A6CAA" w:rsidP="00843DFE">
            <w:pPr>
              <w:ind w:left="284"/>
              <w:rPr>
                <w:rFonts w:ascii="Arial" w:hAnsi="Arial" w:cs="Arial"/>
                <w:sz w:val="18"/>
                <w:szCs w:val="18"/>
                <w:rtl/>
              </w:rPr>
            </w:pPr>
            <w:r w:rsidRPr="00843DFE">
              <w:rPr>
                <w:rFonts w:ascii="Arial" w:hAnsi="Arial" w:cs="Arial"/>
                <w:sz w:val="18"/>
                <w:szCs w:val="18"/>
              </w:rPr>
              <w:t>102.</w:t>
            </w:r>
            <w:r w:rsidR="00843DFE" w:rsidRPr="00843DFE">
              <w:rPr>
                <w:rFonts w:ascii="Arial" w:hAnsi="Arial" w:cs="Arial"/>
                <w:sz w:val="18"/>
                <w:szCs w:val="18"/>
              </w:rPr>
              <w:t>1</w:t>
            </w:r>
          </w:p>
        </w:tc>
        <w:tc>
          <w:tcPr>
            <w:tcW w:w="1415" w:type="dxa"/>
            <w:tcBorders>
              <w:left w:val="nil"/>
              <w:bottom w:val="nil"/>
              <w:right w:val="nil"/>
            </w:tcBorders>
            <w:vAlign w:val="center"/>
          </w:tcPr>
          <w:p w:rsidR="00604C0C" w:rsidRPr="00843DFE" w:rsidRDefault="00843DFE">
            <w:pPr>
              <w:ind w:left="284"/>
              <w:rPr>
                <w:rFonts w:ascii="Arial" w:hAnsi="Arial" w:cs="Arial"/>
                <w:sz w:val="18"/>
                <w:szCs w:val="18"/>
                <w:rtl/>
              </w:rPr>
            </w:pPr>
            <w:r w:rsidRPr="00843DFE">
              <w:rPr>
                <w:rFonts w:ascii="Arial" w:hAnsi="Arial" w:cs="Arial"/>
                <w:sz w:val="18"/>
                <w:szCs w:val="18"/>
              </w:rPr>
              <w:t>102.8</w:t>
            </w:r>
          </w:p>
        </w:tc>
        <w:tc>
          <w:tcPr>
            <w:tcW w:w="1347" w:type="dxa"/>
            <w:tcBorders>
              <w:left w:val="nil"/>
              <w:bottom w:val="nil"/>
              <w:right w:val="nil"/>
            </w:tcBorders>
            <w:vAlign w:val="center"/>
          </w:tcPr>
          <w:p w:rsidR="00604C0C" w:rsidRPr="00843DFE" w:rsidRDefault="00B5645D">
            <w:pPr>
              <w:ind w:left="284"/>
              <w:rPr>
                <w:rFonts w:ascii="Arial" w:hAnsi="Arial" w:cs="Arial"/>
                <w:sz w:val="18"/>
                <w:szCs w:val="18"/>
                <w:rtl/>
              </w:rPr>
            </w:pPr>
            <w:r w:rsidRPr="00843DFE">
              <w:rPr>
                <w:rFonts w:ascii="Arial" w:hAnsi="Arial" w:cs="Arial"/>
                <w:sz w:val="18"/>
                <w:szCs w:val="18"/>
              </w:rPr>
              <w:t>102.8</w:t>
            </w:r>
          </w:p>
        </w:tc>
        <w:tc>
          <w:tcPr>
            <w:tcW w:w="1252" w:type="dxa"/>
            <w:tcBorders>
              <w:left w:val="nil"/>
              <w:bottom w:val="nil"/>
            </w:tcBorders>
            <w:vAlign w:val="center"/>
          </w:tcPr>
          <w:p w:rsidR="00604C0C" w:rsidRPr="00A925D1" w:rsidRDefault="00604C0C">
            <w:pPr>
              <w:ind w:left="284"/>
              <w:rPr>
                <w:rFonts w:ascii="Arial" w:hAnsi="Arial" w:cs="Arial"/>
                <w:sz w:val="18"/>
                <w:szCs w:val="18"/>
                <w:rtl/>
              </w:rPr>
            </w:pPr>
            <w:r w:rsidRPr="00A925D1">
              <w:rPr>
                <w:rFonts w:ascii="Arial" w:hAnsi="Arial" w:cs="Arial" w:hint="cs"/>
                <w:sz w:val="18"/>
                <w:szCs w:val="18"/>
                <w:rtl/>
              </w:rPr>
              <w:t>103.</w:t>
            </w:r>
            <w:r w:rsidR="00A925D1" w:rsidRPr="00A925D1">
              <w:rPr>
                <w:rFonts w:ascii="Arial" w:hAnsi="Arial" w:cs="Arial" w:hint="cs"/>
                <w:sz w:val="18"/>
                <w:szCs w:val="18"/>
                <w:rtl/>
              </w:rPr>
              <w:t>0</w:t>
            </w:r>
          </w:p>
        </w:tc>
      </w:tr>
      <w:tr w:rsidR="00604C0C" w:rsidRPr="00EB38AF" w:rsidTr="004B1646">
        <w:trPr>
          <w:trHeight w:val="312"/>
          <w:jc w:val="center"/>
        </w:trPr>
        <w:tc>
          <w:tcPr>
            <w:tcW w:w="2473" w:type="dxa"/>
            <w:tcBorders>
              <w:top w:val="nil"/>
              <w:bottom w:val="nil"/>
            </w:tcBorders>
            <w:vAlign w:val="center"/>
          </w:tcPr>
          <w:p w:rsidR="00604C0C" w:rsidRPr="00A925D1" w:rsidRDefault="00604C0C">
            <w:pPr>
              <w:rPr>
                <w:rFonts w:cs="Simplified Arabic"/>
                <w:sz w:val="18"/>
                <w:szCs w:val="18"/>
                <w:rtl/>
              </w:rPr>
            </w:pPr>
            <w:r w:rsidRPr="00A925D1">
              <w:rPr>
                <w:rFonts w:cs="Simplified Arabic" w:hint="cs"/>
                <w:sz w:val="18"/>
                <w:szCs w:val="18"/>
                <w:rtl/>
              </w:rPr>
              <w:t>العمر الوسيط</w:t>
            </w:r>
          </w:p>
        </w:tc>
        <w:tc>
          <w:tcPr>
            <w:tcW w:w="1063" w:type="dxa"/>
            <w:tcBorders>
              <w:top w:val="nil"/>
              <w:bottom w:val="nil"/>
              <w:right w:val="nil"/>
            </w:tcBorders>
            <w:vAlign w:val="center"/>
          </w:tcPr>
          <w:p w:rsidR="00604C0C" w:rsidRPr="00A925D1" w:rsidRDefault="00A925D1">
            <w:pPr>
              <w:ind w:left="284"/>
              <w:rPr>
                <w:rFonts w:ascii="Arial" w:hAnsi="Arial" w:cs="Arial"/>
                <w:sz w:val="18"/>
                <w:szCs w:val="18"/>
                <w:rtl/>
              </w:rPr>
            </w:pPr>
            <w:r w:rsidRPr="00A925D1">
              <w:rPr>
                <w:rFonts w:ascii="Arial" w:hAnsi="Arial" w:cs="Arial" w:hint="cs"/>
                <w:sz w:val="18"/>
                <w:szCs w:val="18"/>
                <w:rtl/>
              </w:rPr>
              <w:t>16.0</w:t>
            </w:r>
          </w:p>
        </w:tc>
        <w:tc>
          <w:tcPr>
            <w:tcW w:w="1239" w:type="dxa"/>
            <w:tcBorders>
              <w:top w:val="nil"/>
              <w:left w:val="nil"/>
              <w:bottom w:val="nil"/>
              <w:right w:val="nil"/>
            </w:tcBorders>
            <w:vAlign w:val="center"/>
          </w:tcPr>
          <w:p w:rsidR="00604C0C" w:rsidRPr="00843DFE" w:rsidRDefault="007F3E24">
            <w:pPr>
              <w:ind w:left="284"/>
              <w:rPr>
                <w:rFonts w:ascii="Arial" w:hAnsi="Arial" w:cs="Arial"/>
                <w:sz w:val="18"/>
                <w:szCs w:val="18"/>
                <w:rtl/>
              </w:rPr>
            </w:pPr>
            <w:r w:rsidRPr="00843DFE">
              <w:rPr>
                <w:rFonts w:ascii="Arial" w:hAnsi="Arial" w:cs="Arial"/>
                <w:sz w:val="18"/>
                <w:szCs w:val="18"/>
              </w:rPr>
              <w:t>16.0</w:t>
            </w:r>
          </w:p>
        </w:tc>
        <w:tc>
          <w:tcPr>
            <w:tcW w:w="1415" w:type="dxa"/>
            <w:tcBorders>
              <w:top w:val="nil"/>
              <w:left w:val="nil"/>
              <w:bottom w:val="nil"/>
              <w:right w:val="nil"/>
            </w:tcBorders>
            <w:vAlign w:val="center"/>
          </w:tcPr>
          <w:p w:rsidR="00604C0C" w:rsidRPr="00843DFE" w:rsidRDefault="000A4930">
            <w:pPr>
              <w:ind w:left="284"/>
              <w:rPr>
                <w:rFonts w:ascii="Arial" w:hAnsi="Arial" w:cs="Arial"/>
                <w:sz w:val="18"/>
                <w:szCs w:val="18"/>
                <w:rtl/>
              </w:rPr>
            </w:pPr>
            <w:r w:rsidRPr="00843DFE">
              <w:rPr>
                <w:rFonts w:ascii="Arial" w:hAnsi="Arial" w:cs="Arial"/>
                <w:sz w:val="18"/>
                <w:szCs w:val="18"/>
              </w:rPr>
              <w:t>16.0</w:t>
            </w:r>
          </w:p>
        </w:tc>
        <w:tc>
          <w:tcPr>
            <w:tcW w:w="1347" w:type="dxa"/>
            <w:tcBorders>
              <w:top w:val="nil"/>
              <w:left w:val="nil"/>
              <w:bottom w:val="nil"/>
              <w:right w:val="nil"/>
            </w:tcBorders>
            <w:vAlign w:val="center"/>
          </w:tcPr>
          <w:p w:rsidR="00604C0C" w:rsidRPr="00843DFE" w:rsidRDefault="00B5645D">
            <w:pPr>
              <w:ind w:left="284"/>
              <w:rPr>
                <w:rFonts w:ascii="Arial" w:hAnsi="Arial" w:cs="Arial"/>
                <w:sz w:val="18"/>
                <w:szCs w:val="18"/>
                <w:rtl/>
              </w:rPr>
            </w:pPr>
            <w:r w:rsidRPr="00843DFE">
              <w:rPr>
                <w:rFonts w:ascii="Arial" w:hAnsi="Arial" w:cs="Arial"/>
                <w:sz w:val="18"/>
                <w:szCs w:val="18"/>
              </w:rPr>
              <w:t>16.0</w:t>
            </w:r>
          </w:p>
        </w:tc>
        <w:tc>
          <w:tcPr>
            <w:tcW w:w="1252" w:type="dxa"/>
            <w:tcBorders>
              <w:top w:val="nil"/>
              <w:left w:val="nil"/>
              <w:bottom w:val="nil"/>
            </w:tcBorders>
            <w:vAlign w:val="center"/>
          </w:tcPr>
          <w:p w:rsidR="00604C0C" w:rsidRPr="00A925D1" w:rsidRDefault="00604C0C">
            <w:pPr>
              <w:ind w:left="284"/>
              <w:rPr>
                <w:rFonts w:ascii="Arial" w:hAnsi="Arial" w:cs="Arial"/>
                <w:sz w:val="18"/>
                <w:szCs w:val="18"/>
                <w:rtl/>
              </w:rPr>
            </w:pPr>
            <w:r w:rsidRPr="00A925D1">
              <w:rPr>
                <w:rFonts w:ascii="Arial" w:hAnsi="Arial" w:cs="Arial" w:hint="cs"/>
                <w:sz w:val="18"/>
                <w:szCs w:val="18"/>
                <w:rtl/>
              </w:rPr>
              <w:t>1</w:t>
            </w:r>
            <w:r w:rsidR="00A925D1" w:rsidRPr="00A925D1">
              <w:rPr>
                <w:rFonts w:ascii="Arial" w:hAnsi="Arial" w:cs="Arial" w:hint="cs"/>
                <w:sz w:val="18"/>
                <w:szCs w:val="18"/>
                <w:rtl/>
              </w:rPr>
              <w:t>7</w:t>
            </w:r>
            <w:r w:rsidRPr="00A925D1">
              <w:rPr>
                <w:rFonts w:ascii="Arial" w:hAnsi="Arial" w:cs="Arial" w:hint="cs"/>
                <w:sz w:val="18"/>
                <w:szCs w:val="18"/>
                <w:rtl/>
              </w:rPr>
              <w:t>.0</w:t>
            </w:r>
          </w:p>
        </w:tc>
      </w:tr>
      <w:tr w:rsidR="004B1646" w:rsidRPr="00EB38AF" w:rsidTr="004B1646">
        <w:trPr>
          <w:trHeight w:val="312"/>
          <w:jc w:val="center"/>
        </w:trPr>
        <w:tc>
          <w:tcPr>
            <w:tcW w:w="2473" w:type="dxa"/>
            <w:tcBorders>
              <w:top w:val="nil"/>
              <w:bottom w:val="nil"/>
            </w:tcBorders>
            <w:vAlign w:val="center"/>
          </w:tcPr>
          <w:p w:rsidR="004B1646" w:rsidRPr="00A925D1" w:rsidRDefault="004B1646" w:rsidP="001679B3">
            <w:pPr>
              <w:rPr>
                <w:rFonts w:cs="Simplified Arabic"/>
                <w:sz w:val="18"/>
                <w:szCs w:val="18"/>
                <w:rtl/>
              </w:rPr>
            </w:pPr>
            <w:r w:rsidRPr="00A925D1">
              <w:rPr>
                <w:rFonts w:cs="Simplified Arabic"/>
                <w:sz w:val="18"/>
                <w:szCs w:val="18"/>
                <w:rtl/>
              </w:rPr>
              <w:t>متوسط حجم الأسرة</w:t>
            </w:r>
          </w:p>
        </w:tc>
        <w:tc>
          <w:tcPr>
            <w:tcW w:w="1063" w:type="dxa"/>
            <w:tcBorders>
              <w:top w:val="nil"/>
              <w:bottom w:val="nil"/>
              <w:right w:val="nil"/>
            </w:tcBorders>
            <w:vAlign w:val="center"/>
          </w:tcPr>
          <w:p w:rsidR="004B1646" w:rsidRPr="00A925D1" w:rsidRDefault="004B1646" w:rsidP="001679B3">
            <w:pPr>
              <w:ind w:left="284"/>
              <w:rPr>
                <w:rFonts w:ascii="Arial" w:hAnsi="Arial" w:cs="Arial"/>
                <w:sz w:val="18"/>
                <w:szCs w:val="18"/>
                <w:rtl/>
              </w:rPr>
            </w:pPr>
            <w:r w:rsidRPr="00A925D1">
              <w:rPr>
                <w:rFonts w:ascii="Arial" w:hAnsi="Arial" w:cs="Arial" w:hint="cs"/>
                <w:sz w:val="18"/>
                <w:szCs w:val="18"/>
                <w:rtl/>
              </w:rPr>
              <w:t>6.4</w:t>
            </w:r>
          </w:p>
        </w:tc>
        <w:tc>
          <w:tcPr>
            <w:tcW w:w="1239" w:type="dxa"/>
            <w:tcBorders>
              <w:top w:val="nil"/>
              <w:left w:val="nil"/>
              <w:bottom w:val="nil"/>
              <w:right w:val="nil"/>
            </w:tcBorders>
            <w:vAlign w:val="center"/>
          </w:tcPr>
          <w:p w:rsidR="004B1646" w:rsidRPr="00843DFE" w:rsidRDefault="004B1646" w:rsidP="001679B3">
            <w:pPr>
              <w:ind w:left="284"/>
              <w:rPr>
                <w:rFonts w:ascii="Arial" w:hAnsi="Arial" w:cs="Arial"/>
                <w:sz w:val="18"/>
                <w:szCs w:val="18"/>
                <w:rtl/>
              </w:rPr>
            </w:pPr>
            <w:r w:rsidRPr="00843DFE">
              <w:rPr>
                <w:rFonts w:ascii="Arial" w:hAnsi="Arial" w:cs="Arial" w:hint="cs"/>
                <w:sz w:val="18"/>
                <w:szCs w:val="18"/>
                <w:rtl/>
              </w:rPr>
              <w:t>6.1</w:t>
            </w:r>
          </w:p>
        </w:tc>
        <w:tc>
          <w:tcPr>
            <w:tcW w:w="1415" w:type="dxa"/>
            <w:tcBorders>
              <w:top w:val="nil"/>
              <w:left w:val="nil"/>
              <w:bottom w:val="nil"/>
              <w:right w:val="nil"/>
            </w:tcBorders>
            <w:vAlign w:val="center"/>
          </w:tcPr>
          <w:p w:rsidR="004B1646" w:rsidRPr="00843DFE" w:rsidRDefault="004B1646" w:rsidP="001679B3">
            <w:pPr>
              <w:ind w:left="284"/>
              <w:rPr>
                <w:rFonts w:ascii="Arial" w:hAnsi="Arial" w:cs="Arial"/>
                <w:sz w:val="18"/>
                <w:szCs w:val="18"/>
                <w:rtl/>
              </w:rPr>
            </w:pPr>
            <w:r w:rsidRPr="00843DFE">
              <w:rPr>
                <w:rFonts w:ascii="Arial" w:hAnsi="Arial" w:cs="Arial" w:hint="cs"/>
                <w:sz w:val="18"/>
                <w:szCs w:val="18"/>
                <w:rtl/>
              </w:rPr>
              <w:t>5.7</w:t>
            </w:r>
          </w:p>
        </w:tc>
        <w:tc>
          <w:tcPr>
            <w:tcW w:w="1347" w:type="dxa"/>
            <w:tcBorders>
              <w:top w:val="nil"/>
              <w:left w:val="nil"/>
              <w:bottom w:val="nil"/>
              <w:right w:val="nil"/>
            </w:tcBorders>
            <w:vAlign w:val="center"/>
          </w:tcPr>
          <w:p w:rsidR="004B1646" w:rsidRPr="00843DFE" w:rsidRDefault="004B1646" w:rsidP="001679B3">
            <w:pPr>
              <w:ind w:left="284"/>
              <w:rPr>
                <w:rFonts w:ascii="Arial" w:hAnsi="Arial" w:cs="Arial"/>
                <w:sz w:val="18"/>
                <w:szCs w:val="18"/>
                <w:rtl/>
              </w:rPr>
            </w:pPr>
            <w:r w:rsidRPr="00843DFE">
              <w:rPr>
                <w:rFonts w:ascii="Arial" w:hAnsi="Arial" w:cs="Arial" w:hint="cs"/>
                <w:sz w:val="18"/>
                <w:szCs w:val="18"/>
                <w:rtl/>
              </w:rPr>
              <w:t>6.3</w:t>
            </w:r>
          </w:p>
        </w:tc>
        <w:tc>
          <w:tcPr>
            <w:tcW w:w="1252" w:type="dxa"/>
            <w:tcBorders>
              <w:top w:val="nil"/>
              <w:left w:val="nil"/>
              <w:bottom w:val="nil"/>
            </w:tcBorders>
            <w:vAlign w:val="center"/>
          </w:tcPr>
          <w:p w:rsidR="004B1646" w:rsidRPr="00A925D1" w:rsidRDefault="004B1646" w:rsidP="001679B3">
            <w:pPr>
              <w:ind w:left="284"/>
              <w:rPr>
                <w:rFonts w:ascii="Arial" w:hAnsi="Arial" w:cs="Arial"/>
                <w:sz w:val="18"/>
                <w:szCs w:val="18"/>
                <w:rtl/>
              </w:rPr>
            </w:pPr>
            <w:r w:rsidRPr="00A925D1">
              <w:rPr>
                <w:rFonts w:ascii="Arial" w:hAnsi="Arial" w:cs="Arial" w:hint="cs"/>
                <w:sz w:val="18"/>
                <w:szCs w:val="18"/>
                <w:rtl/>
              </w:rPr>
              <w:t>5.8</w:t>
            </w:r>
          </w:p>
        </w:tc>
      </w:tr>
      <w:tr w:rsidR="004B1646" w:rsidRPr="00EB38AF" w:rsidTr="00DB508A">
        <w:trPr>
          <w:trHeight w:val="312"/>
          <w:jc w:val="center"/>
        </w:trPr>
        <w:tc>
          <w:tcPr>
            <w:tcW w:w="2473" w:type="dxa"/>
            <w:tcBorders>
              <w:top w:val="nil"/>
              <w:bottom w:val="single" w:sz="4" w:space="0" w:color="auto"/>
            </w:tcBorders>
            <w:vAlign w:val="center"/>
          </w:tcPr>
          <w:p w:rsidR="004B1646" w:rsidRPr="00A925D1" w:rsidRDefault="004B1646" w:rsidP="001679B3">
            <w:pPr>
              <w:rPr>
                <w:rFonts w:cs="Simplified Arabic"/>
                <w:sz w:val="18"/>
                <w:szCs w:val="18"/>
                <w:rtl/>
              </w:rPr>
            </w:pPr>
            <w:r w:rsidRPr="00A925D1">
              <w:rPr>
                <w:rFonts w:cs="Simplified Arabic" w:hint="cs"/>
                <w:sz w:val="18"/>
                <w:szCs w:val="18"/>
                <w:rtl/>
              </w:rPr>
              <w:t>عدد الأفراد للغرفة</w:t>
            </w:r>
          </w:p>
        </w:tc>
        <w:tc>
          <w:tcPr>
            <w:tcW w:w="1063" w:type="dxa"/>
            <w:tcBorders>
              <w:top w:val="nil"/>
              <w:bottom w:val="single" w:sz="4" w:space="0" w:color="auto"/>
              <w:right w:val="nil"/>
            </w:tcBorders>
            <w:vAlign w:val="center"/>
          </w:tcPr>
          <w:p w:rsidR="004B1646" w:rsidRPr="00A925D1" w:rsidRDefault="004B1646" w:rsidP="001679B3">
            <w:pPr>
              <w:ind w:left="284"/>
              <w:rPr>
                <w:rFonts w:ascii="Arial" w:hAnsi="Arial" w:cs="Arial"/>
                <w:sz w:val="18"/>
                <w:szCs w:val="18"/>
                <w:rtl/>
              </w:rPr>
            </w:pPr>
            <w:r w:rsidRPr="00A925D1">
              <w:rPr>
                <w:rFonts w:ascii="Arial" w:hAnsi="Arial" w:cs="Arial" w:hint="cs"/>
                <w:sz w:val="18"/>
                <w:szCs w:val="18"/>
                <w:rtl/>
              </w:rPr>
              <w:t>2.0</w:t>
            </w:r>
          </w:p>
        </w:tc>
        <w:tc>
          <w:tcPr>
            <w:tcW w:w="1239" w:type="dxa"/>
            <w:tcBorders>
              <w:top w:val="nil"/>
              <w:left w:val="nil"/>
              <w:bottom w:val="single" w:sz="4" w:space="0" w:color="auto"/>
              <w:right w:val="nil"/>
            </w:tcBorders>
            <w:vAlign w:val="center"/>
          </w:tcPr>
          <w:p w:rsidR="004B1646" w:rsidRPr="00843DFE" w:rsidRDefault="004B1646" w:rsidP="001679B3">
            <w:pPr>
              <w:ind w:left="284"/>
              <w:rPr>
                <w:rFonts w:ascii="Arial" w:hAnsi="Arial" w:cs="Arial"/>
                <w:sz w:val="18"/>
                <w:szCs w:val="18"/>
                <w:rtl/>
              </w:rPr>
            </w:pPr>
            <w:r w:rsidRPr="00843DFE">
              <w:rPr>
                <w:rFonts w:ascii="Arial" w:hAnsi="Arial" w:cs="Arial" w:hint="cs"/>
                <w:sz w:val="18"/>
                <w:szCs w:val="18"/>
                <w:rtl/>
              </w:rPr>
              <w:t>2.0</w:t>
            </w:r>
          </w:p>
        </w:tc>
        <w:tc>
          <w:tcPr>
            <w:tcW w:w="1415" w:type="dxa"/>
            <w:tcBorders>
              <w:top w:val="nil"/>
              <w:left w:val="nil"/>
              <w:bottom w:val="single" w:sz="4" w:space="0" w:color="auto"/>
              <w:right w:val="nil"/>
            </w:tcBorders>
            <w:vAlign w:val="center"/>
          </w:tcPr>
          <w:p w:rsidR="004B1646" w:rsidRPr="00843DFE" w:rsidRDefault="004B1646" w:rsidP="001679B3">
            <w:pPr>
              <w:ind w:left="284"/>
              <w:rPr>
                <w:rFonts w:ascii="Arial" w:hAnsi="Arial" w:cs="Arial"/>
                <w:sz w:val="18"/>
                <w:szCs w:val="18"/>
                <w:rtl/>
              </w:rPr>
            </w:pPr>
            <w:r w:rsidRPr="00843DFE">
              <w:rPr>
                <w:rFonts w:ascii="Arial" w:hAnsi="Arial" w:cs="Arial" w:hint="cs"/>
                <w:sz w:val="18"/>
                <w:szCs w:val="18"/>
                <w:rtl/>
              </w:rPr>
              <w:t>1.9</w:t>
            </w:r>
          </w:p>
        </w:tc>
        <w:tc>
          <w:tcPr>
            <w:tcW w:w="1347" w:type="dxa"/>
            <w:tcBorders>
              <w:top w:val="nil"/>
              <w:left w:val="nil"/>
              <w:bottom w:val="single" w:sz="4" w:space="0" w:color="auto"/>
              <w:right w:val="nil"/>
            </w:tcBorders>
            <w:vAlign w:val="center"/>
          </w:tcPr>
          <w:p w:rsidR="004B1646" w:rsidRPr="00843DFE" w:rsidRDefault="004B1646" w:rsidP="001679B3">
            <w:pPr>
              <w:ind w:left="284"/>
              <w:rPr>
                <w:rFonts w:ascii="Arial" w:hAnsi="Arial" w:cs="Arial"/>
                <w:sz w:val="18"/>
                <w:szCs w:val="18"/>
                <w:rtl/>
              </w:rPr>
            </w:pPr>
            <w:r w:rsidRPr="00843DFE">
              <w:rPr>
                <w:rFonts w:ascii="Arial" w:hAnsi="Arial" w:cs="Arial"/>
                <w:sz w:val="18"/>
                <w:szCs w:val="18"/>
              </w:rPr>
              <w:t>1.8</w:t>
            </w:r>
          </w:p>
        </w:tc>
        <w:tc>
          <w:tcPr>
            <w:tcW w:w="1252" w:type="dxa"/>
            <w:tcBorders>
              <w:top w:val="nil"/>
              <w:left w:val="nil"/>
              <w:bottom w:val="single" w:sz="4" w:space="0" w:color="auto"/>
            </w:tcBorders>
            <w:vAlign w:val="center"/>
          </w:tcPr>
          <w:p w:rsidR="004B1646" w:rsidRPr="00A925D1" w:rsidRDefault="004B1646" w:rsidP="001679B3">
            <w:pPr>
              <w:ind w:left="284"/>
              <w:rPr>
                <w:rFonts w:ascii="Arial" w:hAnsi="Arial" w:cs="Arial"/>
                <w:sz w:val="18"/>
                <w:szCs w:val="18"/>
                <w:rtl/>
              </w:rPr>
            </w:pPr>
            <w:r w:rsidRPr="00A925D1">
              <w:rPr>
                <w:rFonts w:ascii="Arial" w:hAnsi="Arial" w:cs="Arial" w:hint="cs"/>
                <w:sz w:val="18"/>
                <w:szCs w:val="18"/>
                <w:rtl/>
              </w:rPr>
              <w:t>1.6</w:t>
            </w:r>
          </w:p>
        </w:tc>
      </w:tr>
      <w:tr w:rsidR="00604C0C" w:rsidRPr="00EB38AF" w:rsidTr="00DB508A">
        <w:trPr>
          <w:trHeight w:val="312"/>
          <w:jc w:val="center"/>
        </w:trPr>
        <w:tc>
          <w:tcPr>
            <w:tcW w:w="8789" w:type="dxa"/>
            <w:gridSpan w:val="6"/>
            <w:tcBorders>
              <w:bottom w:val="single" w:sz="4" w:space="0" w:color="auto"/>
            </w:tcBorders>
            <w:vAlign w:val="center"/>
          </w:tcPr>
          <w:p w:rsidR="003F737F" w:rsidRPr="00843DFE" w:rsidRDefault="003F737F">
            <w:pPr>
              <w:ind w:left="182"/>
              <w:rPr>
                <w:rFonts w:ascii="Arial" w:hAnsi="Arial" w:cs="Arial"/>
                <w:b/>
                <w:bCs/>
                <w:sz w:val="18"/>
                <w:szCs w:val="18"/>
              </w:rPr>
            </w:pPr>
            <w:r w:rsidRPr="00843DFE">
              <w:rPr>
                <w:rFonts w:cs="Simplified Arabic" w:hint="cs"/>
                <w:b/>
                <w:bCs/>
                <w:sz w:val="18"/>
                <w:szCs w:val="18"/>
                <w:rtl/>
              </w:rPr>
              <w:t>التوزيع النسبي للأعمار</w:t>
            </w:r>
          </w:p>
        </w:tc>
      </w:tr>
      <w:tr w:rsidR="00604C0C" w:rsidRPr="00EB38AF" w:rsidTr="00DB508A">
        <w:trPr>
          <w:trHeight w:val="312"/>
          <w:jc w:val="center"/>
        </w:trPr>
        <w:tc>
          <w:tcPr>
            <w:tcW w:w="2473" w:type="dxa"/>
            <w:tcBorders>
              <w:top w:val="single" w:sz="4" w:space="0" w:color="auto"/>
              <w:bottom w:val="nil"/>
            </w:tcBorders>
            <w:vAlign w:val="center"/>
          </w:tcPr>
          <w:p w:rsidR="00604C0C" w:rsidRPr="00A925D1" w:rsidRDefault="00604C0C">
            <w:pPr>
              <w:pStyle w:val="Footer"/>
              <w:tabs>
                <w:tab w:val="clear" w:pos="4320"/>
                <w:tab w:val="clear" w:pos="8640"/>
              </w:tabs>
              <w:rPr>
                <w:rFonts w:cs="Simplified Arabic"/>
                <w:sz w:val="18"/>
                <w:szCs w:val="18"/>
                <w:rtl/>
              </w:rPr>
            </w:pPr>
            <w:r w:rsidRPr="00A925D1">
              <w:rPr>
                <w:rFonts w:cs="Simplified Arabic" w:hint="cs"/>
                <w:sz w:val="18"/>
                <w:szCs w:val="18"/>
                <w:rtl/>
              </w:rPr>
              <w:t>0-14</w:t>
            </w:r>
          </w:p>
        </w:tc>
        <w:tc>
          <w:tcPr>
            <w:tcW w:w="1063" w:type="dxa"/>
            <w:tcBorders>
              <w:top w:val="single" w:sz="4" w:space="0" w:color="auto"/>
              <w:bottom w:val="nil"/>
              <w:right w:val="nil"/>
            </w:tcBorders>
            <w:vAlign w:val="center"/>
          </w:tcPr>
          <w:p w:rsidR="00604C0C" w:rsidRPr="00A925D1" w:rsidRDefault="00604C0C">
            <w:pPr>
              <w:ind w:left="284"/>
              <w:rPr>
                <w:rFonts w:ascii="Arial" w:hAnsi="Arial" w:cs="Arial"/>
                <w:sz w:val="18"/>
                <w:szCs w:val="18"/>
                <w:rtl/>
              </w:rPr>
            </w:pPr>
            <w:r w:rsidRPr="00A925D1">
              <w:rPr>
                <w:rFonts w:ascii="Arial" w:hAnsi="Arial" w:cs="Arial" w:hint="cs"/>
                <w:sz w:val="18"/>
                <w:szCs w:val="18"/>
                <w:rtl/>
              </w:rPr>
              <w:t>4</w:t>
            </w:r>
            <w:r w:rsidR="00A925D1" w:rsidRPr="00A925D1">
              <w:rPr>
                <w:rFonts w:ascii="Arial" w:hAnsi="Arial" w:cs="Arial" w:hint="cs"/>
                <w:sz w:val="18"/>
                <w:szCs w:val="18"/>
                <w:rtl/>
              </w:rPr>
              <w:t>7</w:t>
            </w:r>
            <w:r w:rsidRPr="00A925D1">
              <w:rPr>
                <w:rFonts w:ascii="Arial" w:hAnsi="Arial" w:cs="Arial" w:hint="cs"/>
                <w:sz w:val="18"/>
                <w:szCs w:val="18"/>
                <w:rtl/>
              </w:rPr>
              <w:t>.0</w:t>
            </w:r>
          </w:p>
        </w:tc>
        <w:tc>
          <w:tcPr>
            <w:tcW w:w="1239" w:type="dxa"/>
            <w:tcBorders>
              <w:top w:val="single" w:sz="4" w:space="0" w:color="auto"/>
              <w:left w:val="nil"/>
              <w:bottom w:val="nil"/>
              <w:right w:val="nil"/>
            </w:tcBorders>
            <w:vAlign w:val="center"/>
          </w:tcPr>
          <w:p w:rsidR="00604C0C" w:rsidRPr="00843DFE" w:rsidRDefault="00604C0C">
            <w:pPr>
              <w:ind w:left="284"/>
              <w:rPr>
                <w:rFonts w:ascii="Arial" w:hAnsi="Arial" w:cs="Arial"/>
                <w:sz w:val="18"/>
                <w:szCs w:val="18"/>
                <w:rtl/>
              </w:rPr>
            </w:pPr>
            <w:r w:rsidRPr="00843DFE">
              <w:rPr>
                <w:rFonts w:ascii="Arial" w:hAnsi="Arial" w:cs="Arial" w:hint="cs"/>
                <w:sz w:val="18"/>
                <w:szCs w:val="18"/>
                <w:rtl/>
              </w:rPr>
              <w:t>4</w:t>
            </w:r>
            <w:r w:rsidR="00A925D1" w:rsidRPr="00843DFE">
              <w:rPr>
                <w:rFonts w:ascii="Arial" w:hAnsi="Arial" w:cs="Arial" w:hint="cs"/>
                <w:sz w:val="18"/>
                <w:szCs w:val="18"/>
                <w:rtl/>
              </w:rPr>
              <w:t>6</w:t>
            </w:r>
            <w:r w:rsidRPr="00843DFE">
              <w:rPr>
                <w:rFonts w:ascii="Arial" w:hAnsi="Arial" w:cs="Arial" w:hint="cs"/>
                <w:sz w:val="18"/>
                <w:szCs w:val="18"/>
                <w:rtl/>
              </w:rPr>
              <w:t>.9</w:t>
            </w:r>
          </w:p>
        </w:tc>
        <w:tc>
          <w:tcPr>
            <w:tcW w:w="1415" w:type="dxa"/>
            <w:tcBorders>
              <w:top w:val="single" w:sz="4" w:space="0" w:color="auto"/>
              <w:left w:val="nil"/>
              <w:bottom w:val="nil"/>
              <w:right w:val="nil"/>
            </w:tcBorders>
            <w:vAlign w:val="center"/>
          </w:tcPr>
          <w:p w:rsidR="00604C0C" w:rsidRPr="00843DFE" w:rsidRDefault="00604C0C">
            <w:pPr>
              <w:ind w:left="284"/>
              <w:rPr>
                <w:rFonts w:ascii="Arial" w:hAnsi="Arial" w:cs="Arial"/>
                <w:sz w:val="18"/>
                <w:szCs w:val="18"/>
                <w:rtl/>
              </w:rPr>
            </w:pPr>
            <w:r w:rsidRPr="00843DFE">
              <w:rPr>
                <w:rFonts w:ascii="Arial" w:hAnsi="Arial" w:cs="Arial" w:hint="cs"/>
                <w:sz w:val="18"/>
                <w:szCs w:val="18"/>
                <w:rtl/>
              </w:rPr>
              <w:t>4</w:t>
            </w:r>
            <w:r w:rsidR="00A925D1" w:rsidRPr="00843DFE">
              <w:rPr>
                <w:rFonts w:ascii="Arial" w:hAnsi="Arial" w:cs="Arial" w:hint="cs"/>
                <w:sz w:val="18"/>
                <w:szCs w:val="18"/>
                <w:rtl/>
              </w:rPr>
              <w:t>5</w:t>
            </w:r>
            <w:r w:rsidRPr="00843DFE">
              <w:rPr>
                <w:rFonts w:ascii="Arial" w:hAnsi="Arial" w:cs="Arial" w:hint="cs"/>
                <w:sz w:val="18"/>
                <w:szCs w:val="18"/>
                <w:rtl/>
              </w:rPr>
              <w:t>.</w:t>
            </w:r>
            <w:r w:rsidR="00A925D1" w:rsidRPr="00843DFE">
              <w:rPr>
                <w:rFonts w:ascii="Arial" w:hAnsi="Arial" w:cs="Arial" w:hint="cs"/>
                <w:sz w:val="18"/>
                <w:szCs w:val="18"/>
                <w:rtl/>
              </w:rPr>
              <w:t>7</w:t>
            </w:r>
          </w:p>
        </w:tc>
        <w:tc>
          <w:tcPr>
            <w:tcW w:w="1347" w:type="dxa"/>
            <w:tcBorders>
              <w:top w:val="single" w:sz="4" w:space="0" w:color="auto"/>
              <w:left w:val="nil"/>
              <w:bottom w:val="nil"/>
              <w:right w:val="nil"/>
            </w:tcBorders>
            <w:vAlign w:val="center"/>
          </w:tcPr>
          <w:p w:rsidR="00604C0C" w:rsidRPr="00843DFE" w:rsidRDefault="00A925D1">
            <w:pPr>
              <w:ind w:left="284"/>
              <w:rPr>
                <w:rFonts w:ascii="Arial" w:hAnsi="Arial" w:cs="Arial"/>
                <w:sz w:val="18"/>
                <w:szCs w:val="18"/>
                <w:rtl/>
              </w:rPr>
            </w:pPr>
            <w:r w:rsidRPr="00843DFE">
              <w:rPr>
                <w:rFonts w:ascii="Arial" w:hAnsi="Arial" w:cs="Arial" w:hint="cs"/>
                <w:sz w:val="18"/>
                <w:szCs w:val="18"/>
                <w:rtl/>
              </w:rPr>
              <w:t>45.5</w:t>
            </w:r>
          </w:p>
        </w:tc>
        <w:tc>
          <w:tcPr>
            <w:tcW w:w="1252" w:type="dxa"/>
            <w:tcBorders>
              <w:top w:val="single" w:sz="4" w:space="0" w:color="auto"/>
              <w:left w:val="nil"/>
              <w:bottom w:val="nil"/>
            </w:tcBorders>
            <w:vAlign w:val="center"/>
          </w:tcPr>
          <w:p w:rsidR="00604C0C" w:rsidRPr="00A925D1" w:rsidRDefault="00604C0C">
            <w:pPr>
              <w:ind w:left="284"/>
              <w:rPr>
                <w:rFonts w:ascii="Arial" w:hAnsi="Arial" w:cs="Arial"/>
                <w:sz w:val="18"/>
                <w:szCs w:val="18"/>
                <w:rtl/>
              </w:rPr>
            </w:pPr>
            <w:r w:rsidRPr="00A925D1">
              <w:rPr>
                <w:rFonts w:ascii="Arial" w:hAnsi="Arial" w:cs="Arial" w:hint="cs"/>
                <w:sz w:val="18"/>
                <w:szCs w:val="18"/>
                <w:rtl/>
              </w:rPr>
              <w:t>41.</w:t>
            </w:r>
            <w:r w:rsidR="00A925D1" w:rsidRPr="00A925D1">
              <w:rPr>
                <w:rFonts w:ascii="Arial" w:hAnsi="Arial" w:cs="Arial" w:hint="cs"/>
                <w:sz w:val="18"/>
                <w:szCs w:val="18"/>
                <w:rtl/>
              </w:rPr>
              <w:t>9</w:t>
            </w:r>
          </w:p>
        </w:tc>
      </w:tr>
      <w:tr w:rsidR="00604C0C" w:rsidRPr="00EB38AF" w:rsidTr="00DB508A">
        <w:trPr>
          <w:trHeight w:val="312"/>
          <w:jc w:val="center"/>
        </w:trPr>
        <w:tc>
          <w:tcPr>
            <w:tcW w:w="2473" w:type="dxa"/>
            <w:tcBorders>
              <w:top w:val="nil"/>
              <w:bottom w:val="nil"/>
            </w:tcBorders>
            <w:vAlign w:val="center"/>
          </w:tcPr>
          <w:p w:rsidR="00604C0C" w:rsidRPr="00A925D1" w:rsidRDefault="00604C0C">
            <w:pPr>
              <w:rPr>
                <w:rFonts w:cs="Simplified Arabic"/>
                <w:sz w:val="18"/>
                <w:szCs w:val="18"/>
                <w:rtl/>
              </w:rPr>
            </w:pPr>
            <w:r w:rsidRPr="00A925D1">
              <w:rPr>
                <w:rFonts w:cs="Simplified Arabic" w:hint="cs"/>
                <w:sz w:val="18"/>
                <w:szCs w:val="18"/>
                <w:rtl/>
              </w:rPr>
              <w:t>15-64</w:t>
            </w:r>
          </w:p>
        </w:tc>
        <w:tc>
          <w:tcPr>
            <w:tcW w:w="1063" w:type="dxa"/>
            <w:tcBorders>
              <w:top w:val="nil"/>
              <w:bottom w:val="nil"/>
              <w:right w:val="nil"/>
            </w:tcBorders>
            <w:vAlign w:val="center"/>
          </w:tcPr>
          <w:p w:rsidR="00604C0C" w:rsidRPr="00A925D1" w:rsidRDefault="00A925D1">
            <w:pPr>
              <w:ind w:left="284"/>
              <w:rPr>
                <w:rFonts w:ascii="Arial" w:hAnsi="Arial" w:cs="Arial"/>
                <w:sz w:val="18"/>
                <w:szCs w:val="18"/>
                <w:rtl/>
              </w:rPr>
            </w:pPr>
            <w:r w:rsidRPr="00A925D1">
              <w:rPr>
                <w:rFonts w:ascii="Arial" w:hAnsi="Arial" w:cs="Arial" w:hint="cs"/>
                <w:sz w:val="18"/>
                <w:szCs w:val="18"/>
                <w:rtl/>
              </w:rPr>
              <w:t>49.5</w:t>
            </w:r>
          </w:p>
        </w:tc>
        <w:tc>
          <w:tcPr>
            <w:tcW w:w="1239" w:type="dxa"/>
            <w:tcBorders>
              <w:top w:val="nil"/>
              <w:left w:val="nil"/>
              <w:bottom w:val="nil"/>
              <w:right w:val="nil"/>
            </w:tcBorders>
            <w:vAlign w:val="center"/>
          </w:tcPr>
          <w:p w:rsidR="00604C0C" w:rsidRPr="00843DFE" w:rsidRDefault="00A925D1">
            <w:pPr>
              <w:ind w:left="284"/>
              <w:rPr>
                <w:rFonts w:ascii="Arial" w:hAnsi="Arial" w:cs="Arial"/>
                <w:sz w:val="18"/>
                <w:szCs w:val="18"/>
                <w:rtl/>
              </w:rPr>
            </w:pPr>
            <w:r w:rsidRPr="00843DFE">
              <w:rPr>
                <w:rFonts w:ascii="Arial" w:hAnsi="Arial" w:cs="Arial" w:hint="cs"/>
                <w:sz w:val="18"/>
                <w:szCs w:val="18"/>
                <w:rtl/>
              </w:rPr>
              <w:t>49.7</w:t>
            </w:r>
          </w:p>
        </w:tc>
        <w:tc>
          <w:tcPr>
            <w:tcW w:w="1415" w:type="dxa"/>
            <w:tcBorders>
              <w:top w:val="nil"/>
              <w:left w:val="nil"/>
              <w:bottom w:val="nil"/>
              <w:right w:val="nil"/>
            </w:tcBorders>
            <w:vAlign w:val="center"/>
          </w:tcPr>
          <w:p w:rsidR="00604C0C" w:rsidRPr="00843DFE" w:rsidRDefault="00604C0C">
            <w:pPr>
              <w:ind w:left="284"/>
              <w:rPr>
                <w:rFonts w:ascii="Arial" w:hAnsi="Arial" w:cs="Arial"/>
                <w:sz w:val="18"/>
                <w:szCs w:val="18"/>
                <w:rtl/>
              </w:rPr>
            </w:pPr>
            <w:r w:rsidRPr="00843DFE">
              <w:rPr>
                <w:rFonts w:ascii="Arial" w:hAnsi="Arial" w:cs="Arial" w:hint="cs"/>
                <w:sz w:val="18"/>
                <w:szCs w:val="18"/>
                <w:rtl/>
              </w:rPr>
              <w:t>5</w:t>
            </w:r>
            <w:r w:rsidR="00A925D1" w:rsidRPr="00843DFE">
              <w:rPr>
                <w:rFonts w:ascii="Arial" w:hAnsi="Arial" w:cs="Arial" w:hint="cs"/>
                <w:sz w:val="18"/>
                <w:szCs w:val="18"/>
                <w:rtl/>
              </w:rPr>
              <w:t>1</w:t>
            </w:r>
            <w:r w:rsidRPr="00843DFE">
              <w:rPr>
                <w:rFonts w:ascii="Arial" w:hAnsi="Arial" w:cs="Arial" w:hint="cs"/>
                <w:sz w:val="18"/>
                <w:szCs w:val="18"/>
                <w:rtl/>
              </w:rPr>
              <w:t>.</w:t>
            </w:r>
            <w:r w:rsidR="00A925D1" w:rsidRPr="00843DFE">
              <w:rPr>
                <w:rFonts w:ascii="Arial" w:hAnsi="Arial" w:cs="Arial" w:hint="cs"/>
                <w:sz w:val="18"/>
                <w:szCs w:val="18"/>
                <w:rtl/>
              </w:rPr>
              <w:t>2</w:t>
            </w:r>
          </w:p>
        </w:tc>
        <w:tc>
          <w:tcPr>
            <w:tcW w:w="1347" w:type="dxa"/>
            <w:tcBorders>
              <w:top w:val="nil"/>
              <w:left w:val="nil"/>
              <w:bottom w:val="nil"/>
              <w:right w:val="nil"/>
            </w:tcBorders>
            <w:vAlign w:val="center"/>
          </w:tcPr>
          <w:p w:rsidR="00604C0C" w:rsidRPr="00843DFE" w:rsidRDefault="00A925D1">
            <w:pPr>
              <w:ind w:left="284"/>
              <w:rPr>
                <w:rFonts w:ascii="Arial" w:hAnsi="Arial" w:cs="Arial"/>
                <w:sz w:val="18"/>
                <w:szCs w:val="18"/>
                <w:rtl/>
              </w:rPr>
            </w:pPr>
            <w:r w:rsidRPr="00843DFE">
              <w:rPr>
                <w:rFonts w:ascii="Arial" w:hAnsi="Arial" w:cs="Arial" w:hint="cs"/>
                <w:sz w:val="18"/>
                <w:szCs w:val="18"/>
                <w:rtl/>
              </w:rPr>
              <w:t>51.5</w:t>
            </w:r>
          </w:p>
        </w:tc>
        <w:tc>
          <w:tcPr>
            <w:tcW w:w="1252" w:type="dxa"/>
            <w:tcBorders>
              <w:top w:val="nil"/>
              <w:left w:val="nil"/>
              <w:bottom w:val="nil"/>
            </w:tcBorders>
            <w:vAlign w:val="center"/>
          </w:tcPr>
          <w:p w:rsidR="00604C0C" w:rsidRPr="00A925D1" w:rsidRDefault="00A925D1">
            <w:pPr>
              <w:ind w:left="284"/>
              <w:rPr>
                <w:rFonts w:ascii="Arial" w:hAnsi="Arial" w:cs="Arial"/>
                <w:sz w:val="18"/>
                <w:szCs w:val="18"/>
                <w:rtl/>
              </w:rPr>
            </w:pPr>
            <w:r w:rsidRPr="00A925D1">
              <w:rPr>
                <w:rFonts w:ascii="Arial" w:hAnsi="Arial" w:cs="Arial" w:hint="cs"/>
                <w:sz w:val="18"/>
                <w:szCs w:val="18"/>
                <w:rtl/>
              </w:rPr>
              <w:t>53.4</w:t>
            </w:r>
          </w:p>
        </w:tc>
      </w:tr>
      <w:tr w:rsidR="00604C0C" w:rsidRPr="00EB38AF" w:rsidTr="00DB508A">
        <w:trPr>
          <w:trHeight w:val="312"/>
          <w:jc w:val="center"/>
        </w:trPr>
        <w:tc>
          <w:tcPr>
            <w:tcW w:w="2473" w:type="dxa"/>
            <w:tcBorders>
              <w:top w:val="nil"/>
              <w:bottom w:val="nil"/>
            </w:tcBorders>
            <w:vAlign w:val="center"/>
          </w:tcPr>
          <w:p w:rsidR="00604C0C" w:rsidRPr="00A925D1" w:rsidRDefault="00604C0C">
            <w:pPr>
              <w:rPr>
                <w:rFonts w:cs="Simplified Arabic"/>
                <w:sz w:val="18"/>
                <w:szCs w:val="18"/>
                <w:rtl/>
              </w:rPr>
            </w:pPr>
            <w:r w:rsidRPr="00A925D1">
              <w:rPr>
                <w:rFonts w:cs="Simplified Arabic" w:hint="cs"/>
                <w:sz w:val="18"/>
                <w:szCs w:val="18"/>
                <w:rtl/>
              </w:rPr>
              <w:t>65+</w:t>
            </w:r>
          </w:p>
        </w:tc>
        <w:tc>
          <w:tcPr>
            <w:tcW w:w="1063" w:type="dxa"/>
            <w:tcBorders>
              <w:top w:val="nil"/>
              <w:bottom w:val="nil"/>
              <w:right w:val="nil"/>
            </w:tcBorders>
            <w:vAlign w:val="center"/>
          </w:tcPr>
          <w:p w:rsidR="00604C0C" w:rsidRPr="00A925D1" w:rsidRDefault="00604C0C">
            <w:pPr>
              <w:ind w:left="284"/>
              <w:rPr>
                <w:rFonts w:ascii="Arial" w:hAnsi="Arial" w:cs="Arial"/>
                <w:sz w:val="18"/>
                <w:szCs w:val="18"/>
                <w:rtl/>
              </w:rPr>
            </w:pPr>
            <w:r w:rsidRPr="00A925D1">
              <w:rPr>
                <w:rFonts w:ascii="Arial" w:hAnsi="Arial" w:cs="Arial" w:hint="cs"/>
                <w:sz w:val="18"/>
                <w:szCs w:val="18"/>
                <w:rtl/>
              </w:rPr>
              <w:t>3.</w:t>
            </w:r>
            <w:r w:rsidR="00A925D1" w:rsidRPr="00A925D1">
              <w:rPr>
                <w:rFonts w:ascii="Arial" w:hAnsi="Arial" w:cs="Arial" w:hint="cs"/>
                <w:sz w:val="18"/>
                <w:szCs w:val="18"/>
                <w:rtl/>
              </w:rPr>
              <w:t>5</w:t>
            </w:r>
          </w:p>
        </w:tc>
        <w:tc>
          <w:tcPr>
            <w:tcW w:w="1239" w:type="dxa"/>
            <w:tcBorders>
              <w:top w:val="nil"/>
              <w:left w:val="nil"/>
              <w:bottom w:val="nil"/>
              <w:right w:val="nil"/>
            </w:tcBorders>
            <w:vAlign w:val="center"/>
          </w:tcPr>
          <w:p w:rsidR="00604C0C" w:rsidRPr="00843DFE" w:rsidRDefault="00604C0C">
            <w:pPr>
              <w:ind w:left="284"/>
              <w:rPr>
                <w:rFonts w:ascii="Arial" w:hAnsi="Arial" w:cs="Arial"/>
                <w:sz w:val="18"/>
                <w:szCs w:val="18"/>
                <w:rtl/>
              </w:rPr>
            </w:pPr>
            <w:r w:rsidRPr="00843DFE">
              <w:rPr>
                <w:rFonts w:ascii="Arial" w:hAnsi="Arial" w:cs="Arial" w:hint="cs"/>
                <w:sz w:val="18"/>
                <w:szCs w:val="18"/>
                <w:rtl/>
              </w:rPr>
              <w:t>3.</w:t>
            </w:r>
            <w:r w:rsidR="00A925D1" w:rsidRPr="00843DFE">
              <w:rPr>
                <w:rFonts w:ascii="Arial" w:hAnsi="Arial" w:cs="Arial" w:hint="cs"/>
                <w:sz w:val="18"/>
                <w:szCs w:val="18"/>
                <w:rtl/>
              </w:rPr>
              <w:t>4</w:t>
            </w:r>
          </w:p>
        </w:tc>
        <w:tc>
          <w:tcPr>
            <w:tcW w:w="1415" w:type="dxa"/>
            <w:tcBorders>
              <w:top w:val="nil"/>
              <w:left w:val="nil"/>
              <w:bottom w:val="nil"/>
              <w:right w:val="nil"/>
            </w:tcBorders>
            <w:vAlign w:val="center"/>
          </w:tcPr>
          <w:p w:rsidR="00604C0C" w:rsidRPr="00843DFE" w:rsidRDefault="00604C0C">
            <w:pPr>
              <w:ind w:left="284"/>
              <w:rPr>
                <w:rFonts w:ascii="Arial" w:hAnsi="Arial" w:cs="Arial"/>
                <w:sz w:val="18"/>
                <w:szCs w:val="18"/>
                <w:rtl/>
              </w:rPr>
            </w:pPr>
            <w:r w:rsidRPr="00843DFE">
              <w:rPr>
                <w:rFonts w:ascii="Arial" w:hAnsi="Arial" w:cs="Arial" w:hint="cs"/>
                <w:sz w:val="18"/>
                <w:szCs w:val="18"/>
                <w:rtl/>
              </w:rPr>
              <w:t>3.</w:t>
            </w:r>
            <w:r w:rsidR="00A925D1" w:rsidRPr="00843DFE">
              <w:rPr>
                <w:rFonts w:ascii="Arial" w:hAnsi="Arial" w:cs="Arial" w:hint="cs"/>
                <w:sz w:val="18"/>
                <w:szCs w:val="18"/>
                <w:rtl/>
              </w:rPr>
              <w:t>1</w:t>
            </w:r>
          </w:p>
        </w:tc>
        <w:tc>
          <w:tcPr>
            <w:tcW w:w="1347" w:type="dxa"/>
            <w:tcBorders>
              <w:top w:val="nil"/>
              <w:left w:val="nil"/>
              <w:bottom w:val="nil"/>
              <w:right w:val="nil"/>
            </w:tcBorders>
            <w:vAlign w:val="center"/>
          </w:tcPr>
          <w:p w:rsidR="00604C0C" w:rsidRPr="00843DFE" w:rsidRDefault="00604C0C">
            <w:pPr>
              <w:ind w:left="284"/>
              <w:rPr>
                <w:rFonts w:ascii="Arial" w:hAnsi="Arial" w:cs="Arial"/>
                <w:sz w:val="18"/>
                <w:szCs w:val="18"/>
                <w:rtl/>
              </w:rPr>
            </w:pPr>
            <w:r w:rsidRPr="00843DFE">
              <w:rPr>
                <w:rFonts w:ascii="Arial" w:hAnsi="Arial" w:cs="Arial" w:hint="cs"/>
                <w:sz w:val="18"/>
                <w:szCs w:val="18"/>
                <w:rtl/>
              </w:rPr>
              <w:t>3.</w:t>
            </w:r>
            <w:r w:rsidR="00A925D1" w:rsidRPr="00843DFE">
              <w:rPr>
                <w:rFonts w:ascii="Arial" w:hAnsi="Arial" w:cs="Arial" w:hint="cs"/>
                <w:sz w:val="18"/>
                <w:szCs w:val="18"/>
                <w:rtl/>
              </w:rPr>
              <w:t>0</w:t>
            </w:r>
          </w:p>
        </w:tc>
        <w:tc>
          <w:tcPr>
            <w:tcW w:w="1252" w:type="dxa"/>
            <w:tcBorders>
              <w:top w:val="nil"/>
              <w:left w:val="nil"/>
              <w:bottom w:val="nil"/>
            </w:tcBorders>
            <w:vAlign w:val="center"/>
          </w:tcPr>
          <w:p w:rsidR="00604C0C" w:rsidRPr="00A925D1" w:rsidRDefault="00604C0C">
            <w:pPr>
              <w:ind w:left="284"/>
              <w:rPr>
                <w:rFonts w:ascii="Arial" w:hAnsi="Arial" w:cs="Arial"/>
                <w:sz w:val="18"/>
                <w:szCs w:val="18"/>
                <w:rtl/>
              </w:rPr>
            </w:pPr>
            <w:r w:rsidRPr="00A925D1">
              <w:rPr>
                <w:rFonts w:ascii="Arial" w:hAnsi="Arial" w:cs="Arial" w:hint="cs"/>
                <w:sz w:val="18"/>
                <w:szCs w:val="18"/>
                <w:rtl/>
              </w:rPr>
              <w:t>3.</w:t>
            </w:r>
            <w:r w:rsidR="00A925D1" w:rsidRPr="00A925D1">
              <w:rPr>
                <w:rFonts w:ascii="Arial" w:hAnsi="Arial" w:cs="Arial" w:hint="cs"/>
                <w:sz w:val="18"/>
                <w:szCs w:val="18"/>
                <w:rtl/>
              </w:rPr>
              <w:t>0</w:t>
            </w:r>
          </w:p>
        </w:tc>
      </w:tr>
      <w:tr w:rsidR="00893D4E" w:rsidRPr="00EB38AF" w:rsidTr="00DB508A">
        <w:trPr>
          <w:trHeight w:val="312"/>
          <w:jc w:val="center"/>
        </w:trPr>
        <w:tc>
          <w:tcPr>
            <w:tcW w:w="2473" w:type="dxa"/>
            <w:tcBorders>
              <w:top w:val="nil"/>
              <w:bottom w:val="single" w:sz="4" w:space="0" w:color="auto"/>
            </w:tcBorders>
            <w:vAlign w:val="center"/>
          </w:tcPr>
          <w:p w:rsidR="00893D4E" w:rsidRPr="00A925D1" w:rsidRDefault="00893D4E">
            <w:pPr>
              <w:rPr>
                <w:rFonts w:cs="Simplified Arabic"/>
                <w:sz w:val="18"/>
                <w:szCs w:val="18"/>
                <w:rtl/>
              </w:rPr>
            </w:pPr>
            <w:r>
              <w:rPr>
                <w:rFonts w:cs="Simplified Arabic" w:hint="cs"/>
                <w:sz w:val="18"/>
                <w:szCs w:val="18"/>
                <w:rtl/>
              </w:rPr>
              <w:t>غير مبين</w:t>
            </w:r>
          </w:p>
        </w:tc>
        <w:tc>
          <w:tcPr>
            <w:tcW w:w="1063" w:type="dxa"/>
            <w:tcBorders>
              <w:top w:val="nil"/>
              <w:bottom w:val="single" w:sz="4" w:space="0" w:color="auto"/>
              <w:right w:val="nil"/>
            </w:tcBorders>
            <w:vAlign w:val="center"/>
          </w:tcPr>
          <w:p w:rsidR="00893D4E" w:rsidRPr="00A925D1" w:rsidRDefault="00856F10">
            <w:pPr>
              <w:ind w:left="284"/>
              <w:rPr>
                <w:rFonts w:ascii="Arial" w:hAnsi="Arial" w:cs="Arial"/>
                <w:sz w:val="18"/>
                <w:szCs w:val="18"/>
                <w:rtl/>
              </w:rPr>
            </w:pPr>
            <w:r>
              <w:rPr>
                <w:rFonts w:ascii="Arial" w:hAnsi="Arial" w:cs="Arial"/>
                <w:sz w:val="18"/>
                <w:szCs w:val="18"/>
              </w:rPr>
              <w:t>0.1</w:t>
            </w:r>
          </w:p>
        </w:tc>
        <w:tc>
          <w:tcPr>
            <w:tcW w:w="1239" w:type="dxa"/>
            <w:tcBorders>
              <w:top w:val="nil"/>
              <w:left w:val="nil"/>
              <w:bottom w:val="single" w:sz="4" w:space="0" w:color="auto"/>
              <w:right w:val="nil"/>
            </w:tcBorders>
            <w:vAlign w:val="center"/>
          </w:tcPr>
          <w:p w:rsidR="00893D4E" w:rsidRPr="00843DFE" w:rsidRDefault="00893D4E">
            <w:pPr>
              <w:ind w:left="284"/>
              <w:rPr>
                <w:rFonts w:ascii="Arial" w:hAnsi="Arial" w:cs="Arial"/>
                <w:sz w:val="18"/>
                <w:szCs w:val="18"/>
                <w:rtl/>
              </w:rPr>
            </w:pPr>
            <w:r>
              <w:rPr>
                <w:rFonts w:ascii="Arial" w:hAnsi="Arial" w:cs="Arial" w:hint="cs"/>
                <w:sz w:val="18"/>
                <w:szCs w:val="18"/>
                <w:rtl/>
              </w:rPr>
              <w:t>0.0</w:t>
            </w:r>
          </w:p>
        </w:tc>
        <w:tc>
          <w:tcPr>
            <w:tcW w:w="1415" w:type="dxa"/>
            <w:tcBorders>
              <w:top w:val="nil"/>
              <w:left w:val="nil"/>
              <w:bottom w:val="single" w:sz="4" w:space="0" w:color="auto"/>
              <w:right w:val="nil"/>
            </w:tcBorders>
            <w:vAlign w:val="center"/>
          </w:tcPr>
          <w:p w:rsidR="00893D4E" w:rsidRPr="00843DFE" w:rsidRDefault="00893D4E">
            <w:pPr>
              <w:ind w:left="284"/>
              <w:rPr>
                <w:rFonts w:ascii="Arial" w:hAnsi="Arial" w:cs="Arial"/>
                <w:sz w:val="18"/>
                <w:szCs w:val="18"/>
                <w:rtl/>
              </w:rPr>
            </w:pPr>
            <w:r>
              <w:rPr>
                <w:rFonts w:ascii="Arial" w:hAnsi="Arial" w:cs="Arial" w:hint="cs"/>
                <w:sz w:val="18"/>
                <w:szCs w:val="18"/>
                <w:rtl/>
              </w:rPr>
              <w:t>0.0</w:t>
            </w:r>
          </w:p>
        </w:tc>
        <w:tc>
          <w:tcPr>
            <w:tcW w:w="1347" w:type="dxa"/>
            <w:tcBorders>
              <w:top w:val="nil"/>
              <w:left w:val="nil"/>
              <w:bottom w:val="single" w:sz="4" w:space="0" w:color="auto"/>
              <w:right w:val="nil"/>
            </w:tcBorders>
            <w:vAlign w:val="center"/>
          </w:tcPr>
          <w:p w:rsidR="00893D4E" w:rsidRPr="00843DFE" w:rsidRDefault="00893D4E">
            <w:pPr>
              <w:ind w:left="284"/>
              <w:rPr>
                <w:rFonts w:ascii="Arial" w:hAnsi="Arial" w:cs="Arial"/>
                <w:sz w:val="18"/>
                <w:szCs w:val="18"/>
                <w:rtl/>
              </w:rPr>
            </w:pPr>
            <w:r>
              <w:rPr>
                <w:rFonts w:ascii="Arial" w:hAnsi="Arial" w:cs="Arial" w:hint="cs"/>
                <w:sz w:val="18"/>
                <w:szCs w:val="18"/>
                <w:rtl/>
              </w:rPr>
              <w:t>0.0</w:t>
            </w:r>
          </w:p>
        </w:tc>
        <w:tc>
          <w:tcPr>
            <w:tcW w:w="1252" w:type="dxa"/>
            <w:tcBorders>
              <w:top w:val="nil"/>
              <w:left w:val="nil"/>
              <w:bottom w:val="single" w:sz="4" w:space="0" w:color="auto"/>
            </w:tcBorders>
            <w:vAlign w:val="center"/>
          </w:tcPr>
          <w:p w:rsidR="00893D4E" w:rsidRPr="00A925D1" w:rsidRDefault="002D5FF6" w:rsidP="000847F0">
            <w:pPr>
              <w:ind w:left="284"/>
              <w:rPr>
                <w:rFonts w:ascii="Arial" w:hAnsi="Arial" w:cs="Arial"/>
                <w:sz w:val="18"/>
                <w:szCs w:val="18"/>
                <w:rtl/>
              </w:rPr>
            </w:pPr>
            <w:r>
              <w:rPr>
                <w:rFonts w:ascii="Arial" w:hAnsi="Arial" w:cs="Arial" w:hint="cs"/>
                <w:sz w:val="18"/>
                <w:szCs w:val="18"/>
                <w:rtl/>
              </w:rPr>
              <w:t>1</w:t>
            </w:r>
            <w:r w:rsidR="00893D4E">
              <w:rPr>
                <w:rFonts w:ascii="Arial" w:hAnsi="Arial" w:cs="Arial" w:hint="cs"/>
                <w:sz w:val="18"/>
                <w:szCs w:val="18"/>
                <w:rtl/>
              </w:rPr>
              <w:t>.</w:t>
            </w:r>
            <w:r w:rsidR="000847F0">
              <w:rPr>
                <w:rFonts w:ascii="Arial" w:hAnsi="Arial" w:cs="Arial" w:hint="cs"/>
                <w:sz w:val="18"/>
                <w:szCs w:val="18"/>
                <w:rtl/>
              </w:rPr>
              <w:t>6</w:t>
            </w:r>
          </w:p>
        </w:tc>
      </w:tr>
      <w:tr w:rsidR="00604C0C" w:rsidRPr="00EB38AF" w:rsidTr="00FB04F1">
        <w:trPr>
          <w:trHeight w:val="312"/>
          <w:jc w:val="center"/>
        </w:trPr>
        <w:tc>
          <w:tcPr>
            <w:tcW w:w="8789" w:type="dxa"/>
            <w:gridSpan w:val="6"/>
            <w:tcBorders>
              <w:bottom w:val="single" w:sz="4" w:space="0" w:color="auto"/>
            </w:tcBorders>
            <w:vAlign w:val="center"/>
          </w:tcPr>
          <w:p w:rsidR="003F737F" w:rsidRPr="00843DFE" w:rsidRDefault="003F737F">
            <w:pPr>
              <w:ind w:left="182"/>
              <w:rPr>
                <w:rFonts w:cs="Simplified Arabic"/>
                <w:b/>
                <w:bCs/>
                <w:sz w:val="18"/>
                <w:szCs w:val="18"/>
              </w:rPr>
            </w:pPr>
            <w:r w:rsidRPr="00843DFE">
              <w:rPr>
                <w:rFonts w:cs="Simplified Arabic" w:hint="cs"/>
                <w:b/>
                <w:bCs/>
                <w:sz w:val="18"/>
                <w:szCs w:val="18"/>
                <w:rtl/>
              </w:rPr>
              <w:t xml:space="preserve">التوزيع النسبي للأسر </w:t>
            </w:r>
          </w:p>
        </w:tc>
      </w:tr>
      <w:tr w:rsidR="00604C0C" w:rsidRPr="00EB38AF" w:rsidTr="00DB508A">
        <w:trPr>
          <w:trHeight w:val="312"/>
          <w:jc w:val="center"/>
        </w:trPr>
        <w:tc>
          <w:tcPr>
            <w:tcW w:w="2473" w:type="dxa"/>
            <w:tcBorders>
              <w:top w:val="single" w:sz="4" w:space="0" w:color="auto"/>
              <w:bottom w:val="nil"/>
            </w:tcBorders>
            <w:vAlign w:val="center"/>
          </w:tcPr>
          <w:p w:rsidR="00604C0C" w:rsidRPr="00A925D1" w:rsidRDefault="00604C0C">
            <w:pPr>
              <w:rPr>
                <w:rFonts w:cs="Simplified Arabic"/>
                <w:sz w:val="18"/>
                <w:szCs w:val="18"/>
                <w:rtl/>
              </w:rPr>
            </w:pPr>
            <w:r w:rsidRPr="00A925D1">
              <w:rPr>
                <w:rFonts w:cs="Simplified Arabic" w:hint="cs"/>
                <w:sz w:val="18"/>
                <w:szCs w:val="18"/>
                <w:rtl/>
              </w:rPr>
              <w:t>شخص واحد</w:t>
            </w:r>
          </w:p>
        </w:tc>
        <w:tc>
          <w:tcPr>
            <w:tcW w:w="1063" w:type="dxa"/>
            <w:tcBorders>
              <w:top w:val="single" w:sz="4" w:space="0" w:color="auto"/>
              <w:bottom w:val="nil"/>
              <w:right w:val="nil"/>
            </w:tcBorders>
            <w:vAlign w:val="center"/>
          </w:tcPr>
          <w:p w:rsidR="00604C0C" w:rsidRPr="00A925D1" w:rsidRDefault="00604C0C">
            <w:pPr>
              <w:ind w:left="284"/>
              <w:rPr>
                <w:rFonts w:ascii="Arial" w:hAnsi="Arial" w:cs="Arial"/>
                <w:sz w:val="18"/>
                <w:szCs w:val="18"/>
                <w:rtl/>
              </w:rPr>
            </w:pPr>
            <w:r w:rsidRPr="00A925D1">
              <w:rPr>
                <w:rFonts w:ascii="Arial" w:hAnsi="Arial" w:cs="Arial" w:hint="cs"/>
                <w:sz w:val="18"/>
                <w:szCs w:val="18"/>
                <w:rtl/>
              </w:rPr>
              <w:t>3.</w:t>
            </w:r>
            <w:r w:rsidR="00A925D1" w:rsidRPr="00A925D1">
              <w:rPr>
                <w:rFonts w:ascii="Arial" w:hAnsi="Arial" w:cs="Arial" w:hint="cs"/>
                <w:sz w:val="18"/>
                <w:szCs w:val="18"/>
                <w:rtl/>
              </w:rPr>
              <w:t>3</w:t>
            </w:r>
          </w:p>
        </w:tc>
        <w:tc>
          <w:tcPr>
            <w:tcW w:w="1239" w:type="dxa"/>
            <w:tcBorders>
              <w:top w:val="single" w:sz="4" w:space="0" w:color="auto"/>
              <w:left w:val="nil"/>
              <w:bottom w:val="nil"/>
              <w:right w:val="nil"/>
            </w:tcBorders>
            <w:vAlign w:val="center"/>
          </w:tcPr>
          <w:p w:rsidR="00604C0C" w:rsidRPr="00843DFE" w:rsidRDefault="00A925D1">
            <w:pPr>
              <w:ind w:left="284"/>
              <w:rPr>
                <w:rFonts w:ascii="Arial" w:hAnsi="Arial" w:cs="Arial"/>
                <w:sz w:val="18"/>
                <w:szCs w:val="18"/>
                <w:rtl/>
              </w:rPr>
            </w:pPr>
            <w:r w:rsidRPr="00843DFE">
              <w:rPr>
                <w:rFonts w:ascii="Arial" w:hAnsi="Arial" w:cs="Arial" w:hint="cs"/>
                <w:sz w:val="18"/>
                <w:szCs w:val="18"/>
                <w:rtl/>
              </w:rPr>
              <w:t>3.7</w:t>
            </w:r>
          </w:p>
        </w:tc>
        <w:tc>
          <w:tcPr>
            <w:tcW w:w="1415" w:type="dxa"/>
            <w:tcBorders>
              <w:top w:val="single" w:sz="4" w:space="0" w:color="auto"/>
              <w:left w:val="nil"/>
              <w:bottom w:val="nil"/>
              <w:right w:val="nil"/>
            </w:tcBorders>
            <w:vAlign w:val="center"/>
          </w:tcPr>
          <w:p w:rsidR="00604C0C" w:rsidRPr="00843DFE" w:rsidRDefault="00A925D1">
            <w:pPr>
              <w:ind w:left="284"/>
              <w:rPr>
                <w:rFonts w:ascii="Arial" w:hAnsi="Arial" w:cs="Arial"/>
                <w:sz w:val="18"/>
                <w:szCs w:val="18"/>
                <w:rtl/>
              </w:rPr>
            </w:pPr>
            <w:r w:rsidRPr="00843DFE">
              <w:rPr>
                <w:rFonts w:ascii="Arial" w:hAnsi="Arial" w:cs="Arial" w:hint="cs"/>
                <w:sz w:val="18"/>
                <w:szCs w:val="18"/>
                <w:rtl/>
              </w:rPr>
              <w:t>4.3</w:t>
            </w:r>
          </w:p>
        </w:tc>
        <w:tc>
          <w:tcPr>
            <w:tcW w:w="1347" w:type="dxa"/>
            <w:tcBorders>
              <w:top w:val="single" w:sz="4" w:space="0" w:color="auto"/>
              <w:left w:val="nil"/>
              <w:bottom w:val="nil"/>
              <w:right w:val="nil"/>
            </w:tcBorders>
            <w:vAlign w:val="center"/>
          </w:tcPr>
          <w:p w:rsidR="00604C0C" w:rsidRPr="00843DFE" w:rsidRDefault="00A925D1">
            <w:pPr>
              <w:ind w:left="284"/>
              <w:rPr>
                <w:rFonts w:ascii="Arial" w:hAnsi="Arial" w:cs="Arial"/>
                <w:sz w:val="18"/>
                <w:szCs w:val="18"/>
                <w:rtl/>
              </w:rPr>
            </w:pPr>
            <w:r w:rsidRPr="00843DFE">
              <w:rPr>
                <w:rFonts w:ascii="Arial" w:hAnsi="Arial" w:cs="Arial" w:hint="cs"/>
                <w:sz w:val="18"/>
                <w:szCs w:val="18"/>
                <w:rtl/>
              </w:rPr>
              <w:t>3.5</w:t>
            </w:r>
          </w:p>
        </w:tc>
        <w:tc>
          <w:tcPr>
            <w:tcW w:w="1252" w:type="dxa"/>
            <w:tcBorders>
              <w:top w:val="single" w:sz="4" w:space="0" w:color="auto"/>
              <w:left w:val="nil"/>
              <w:bottom w:val="nil"/>
            </w:tcBorders>
            <w:vAlign w:val="center"/>
          </w:tcPr>
          <w:p w:rsidR="00604C0C" w:rsidRPr="00A925D1" w:rsidRDefault="00A925D1">
            <w:pPr>
              <w:ind w:left="284"/>
              <w:rPr>
                <w:rFonts w:ascii="Arial" w:hAnsi="Arial" w:cs="Arial"/>
                <w:sz w:val="18"/>
                <w:szCs w:val="18"/>
                <w:rtl/>
              </w:rPr>
            </w:pPr>
            <w:r w:rsidRPr="00A925D1">
              <w:rPr>
                <w:rFonts w:ascii="Arial" w:hAnsi="Arial" w:cs="Arial" w:hint="cs"/>
                <w:sz w:val="18"/>
                <w:szCs w:val="18"/>
                <w:rtl/>
              </w:rPr>
              <w:t>3.6</w:t>
            </w:r>
          </w:p>
        </w:tc>
      </w:tr>
      <w:tr w:rsidR="00604C0C" w:rsidRPr="00EB38AF" w:rsidTr="00DB508A">
        <w:trPr>
          <w:trHeight w:val="312"/>
          <w:jc w:val="center"/>
        </w:trPr>
        <w:tc>
          <w:tcPr>
            <w:tcW w:w="2473" w:type="dxa"/>
            <w:tcBorders>
              <w:top w:val="nil"/>
              <w:bottom w:val="nil"/>
            </w:tcBorders>
            <w:vAlign w:val="center"/>
          </w:tcPr>
          <w:p w:rsidR="00604C0C" w:rsidRPr="00A925D1" w:rsidRDefault="00604C0C">
            <w:pPr>
              <w:rPr>
                <w:rFonts w:cs="Simplified Arabic"/>
                <w:sz w:val="18"/>
                <w:szCs w:val="18"/>
                <w:rtl/>
              </w:rPr>
            </w:pPr>
            <w:r w:rsidRPr="00A925D1">
              <w:rPr>
                <w:rFonts w:cs="Simplified Arabic" w:hint="cs"/>
                <w:sz w:val="18"/>
                <w:szCs w:val="18"/>
                <w:rtl/>
              </w:rPr>
              <w:t>نووية</w:t>
            </w:r>
          </w:p>
        </w:tc>
        <w:tc>
          <w:tcPr>
            <w:tcW w:w="1063" w:type="dxa"/>
            <w:tcBorders>
              <w:top w:val="nil"/>
              <w:bottom w:val="nil"/>
              <w:right w:val="nil"/>
            </w:tcBorders>
            <w:vAlign w:val="center"/>
          </w:tcPr>
          <w:p w:rsidR="00604C0C" w:rsidRPr="00A925D1" w:rsidRDefault="00A925D1">
            <w:pPr>
              <w:ind w:left="284"/>
              <w:rPr>
                <w:rFonts w:ascii="Arial" w:hAnsi="Arial" w:cs="Arial"/>
                <w:sz w:val="18"/>
                <w:szCs w:val="18"/>
                <w:rtl/>
              </w:rPr>
            </w:pPr>
            <w:r w:rsidRPr="00A925D1">
              <w:rPr>
                <w:rFonts w:ascii="Arial" w:hAnsi="Arial" w:cs="Arial" w:hint="cs"/>
                <w:sz w:val="18"/>
                <w:szCs w:val="18"/>
                <w:rtl/>
              </w:rPr>
              <w:t>73.2</w:t>
            </w:r>
          </w:p>
        </w:tc>
        <w:tc>
          <w:tcPr>
            <w:tcW w:w="1239" w:type="dxa"/>
            <w:tcBorders>
              <w:top w:val="nil"/>
              <w:left w:val="nil"/>
              <w:bottom w:val="nil"/>
              <w:right w:val="nil"/>
            </w:tcBorders>
            <w:vAlign w:val="center"/>
          </w:tcPr>
          <w:p w:rsidR="00604C0C" w:rsidRPr="00843DFE" w:rsidRDefault="00A925D1">
            <w:pPr>
              <w:ind w:left="284"/>
              <w:rPr>
                <w:rFonts w:ascii="Arial" w:hAnsi="Arial" w:cs="Arial"/>
                <w:sz w:val="18"/>
                <w:szCs w:val="18"/>
                <w:rtl/>
              </w:rPr>
            </w:pPr>
            <w:r w:rsidRPr="00843DFE">
              <w:rPr>
                <w:rFonts w:ascii="Arial" w:hAnsi="Arial" w:cs="Arial" w:hint="cs"/>
                <w:sz w:val="18"/>
                <w:szCs w:val="18"/>
                <w:rtl/>
              </w:rPr>
              <w:t>77.5</w:t>
            </w:r>
          </w:p>
        </w:tc>
        <w:tc>
          <w:tcPr>
            <w:tcW w:w="1415" w:type="dxa"/>
            <w:tcBorders>
              <w:top w:val="nil"/>
              <w:left w:val="nil"/>
              <w:bottom w:val="nil"/>
              <w:right w:val="nil"/>
            </w:tcBorders>
            <w:vAlign w:val="center"/>
          </w:tcPr>
          <w:p w:rsidR="00604C0C" w:rsidRPr="00843DFE" w:rsidRDefault="00A925D1">
            <w:pPr>
              <w:ind w:left="284"/>
              <w:rPr>
                <w:rFonts w:ascii="Arial" w:hAnsi="Arial" w:cs="Arial"/>
                <w:sz w:val="18"/>
                <w:szCs w:val="18"/>
                <w:rtl/>
              </w:rPr>
            </w:pPr>
            <w:r w:rsidRPr="00843DFE">
              <w:rPr>
                <w:rFonts w:ascii="Arial" w:hAnsi="Arial" w:cs="Arial" w:hint="cs"/>
                <w:sz w:val="18"/>
                <w:szCs w:val="18"/>
                <w:rtl/>
              </w:rPr>
              <w:t>83.0</w:t>
            </w:r>
          </w:p>
        </w:tc>
        <w:tc>
          <w:tcPr>
            <w:tcW w:w="1347" w:type="dxa"/>
            <w:tcBorders>
              <w:top w:val="nil"/>
              <w:left w:val="nil"/>
              <w:bottom w:val="nil"/>
              <w:right w:val="nil"/>
            </w:tcBorders>
            <w:vAlign w:val="center"/>
          </w:tcPr>
          <w:p w:rsidR="00604C0C" w:rsidRPr="00843DFE" w:rsidRDefault="00A925D1">
            <w:pPr>
              <w:ind w:left="284"/>
              <w:rPr>
                <w:rFonts w:ascii="Arial" w:hAnsi="Arial" w:cs="Arial"/>
                <w:sz w:val="18"/>
                <w:szCs w:val="18"/>
                <w:rtl/>
              </w:rPr>
            </w:pPr>
            <w:r w:rsidRPr="00843DFE">
              <w:rPr>
                <w:rFonts w:ascii="Arial" w:hAnsi="Arial" w:cs="Arial" w:hint="cs"/>
                <w:sz w:val="18"/>
                <w:szCs w:val="18"/>
                <w:rtl/>
              </w:rPr>
              <w:t>78.1</w:t>
            </w:r>
          </w:p>
        </w:tc>
        <w:tc>
          <w:tcPr>
            <w:tcW w:w="1252" w:type="dxa"/>
            <w:tcBorders>
              <w:top w:val="nil"/>
              <w:left w:val="nil"/>
              <w:bottom w:val="nil"/>
            </w:tcBorders>
            <w:vAlign w:val="center"/>
          </w:tcPr>
          <w:p w:rsidR="00604C0C" w:rsidRPr="00A925D1" w:rsidRDefault="00A925D1">
            <w:pPr>
              <w:ind w:left="284"/>
              <w:rPr>
                <w:rFonts w:ascii="Arial" w:hAnsi="Arial" w:cs="Arial"/>
                <w:sz w:val="18"/>
                <w:szCs w:val="18"/>
                <w:rtl/>
              </w:rPr>
            </w:pPr>
            <w:r w:rsidRPr="00A925D1">
              <w:rPr>
                <w:rFonts w:ascii="Arial" w:hAnsi="Arial" w:cs="Arial" w:hint="cs"/>
                <w:sz w:val="18"/>
                <w:szCs w:val="18"/>
                <w:rtl/>
              </w:rPr>
              <w:t>80.5</w:t>
            </w:r>
          </w:p>
        </w:tc>
      </w:tr>
      <w:tr w:rsidR="00604C0C" w:rsidRPr="00EB38AF" w:rsidTr="00DB508A">
        <w:trPr>
          <w:trHeight w:val="312"/>
          <w:jc w:val="center"/>
        </w:trPr>
        <w:tc>
          <w:tcPr>
            <w:tcW w:w="2473" w:type="dxa"/>
            <w:tcBorders>
              <w:top w:val="nil"/>
              <w:bottom w:val="nil"/>
            </w:tcBorders>
            <w:vAlign w:val="center"/>
          </w:tcPr>
          <w:p w:rsidR="00604C0C" w:rsidRPr="00A925D1" w:rsidRDefault="00604C0C">
            <w:pPr>
              <w:rPr>
                <w:rFonts w:cs="Simplified Arabic"/>
                <w:sz w:val="18"/>
                <w:szCs w:val="18"/>
                <w:rtl/>
              </w:rPr>
            </w:pPr>
            <w:r w:rsidRPr="00A925D1">
              <w:rPr>
                <w:rFonts w:cs="Simplified Arabic" w:hint="cs"/>
                <w:sz w:val="18"/>
                <w:szCs w:val="18"/>
                <w:rtl/>
              </w:rPr>
              <w:t>ممتدة</w:t>
            </w:r>
          </w:p>
        </w:tc>
        <w:tc>
          <w:tcPr>
            <w:tcW w:w="1063" w:type="dxa"/>
            <w:tcBorders>
              <w:top w:val="nil"/>
              <w:bottom w:val="nil"/>
              <w:right w:val="nil"/>
            </w:tcBorders>
            <w:vAlign w:val="center"/>
          </w:tcPr>
          <w:p w:rsidR="00604C0C" w:rsidRPr="00A925D1" w:rsidRDefault="00A925D1">
            <w:pPr>
              <w:ind w:left="284"/>
              <w:rPr>
                <w:rFonts w:ascii="Arial" w:hAnsi="Arial" w:cs="Arial"/>
                <w:sz w:val="18"/>
                <w:szCs w:val="18"/>
                <w:rtl/>
              </w:rPr>
            </w:pPr>
            <w:r w:rsidRPr="00A925D1">
              <w:rPr>
                <w:rFonts w:ascii="Arial" w:hAnsi="Arial" w:cs="Arial" w:hint="cs"/>
                <w:sz w:val="18"/>
                <w:szCs w:val="18"/>
                <w:rtl/>
              </w:rPr>
              <w:t>23.0</w:t>
            </w:r>
          </w:p>
        </w:tc>
        <w:tc>
          <w:tcPr>
            <w:tcW w:w="1239" w:type="dxa"/>
            <w:tcBorders>
              <w:top w:val="nil"/>
              <w:left w:val="nil"/>
              <w:bottom w:val="nil"/>
              <w:right w:val="nil"/>
            </w:tcBorders>
            <w:vAlign w:val="center"/>
          </w:tcPr>
          <w:p w:rsidR="00604C0C" w:rsidRPr="00843DFE" w:rsidRDefault="00A925D1">
            <w:pPr>
              <w:ind w:left="284"/>
              <w:rPr>
                <w:rFonts w:ascii="Arial" w:hAnsi="Arial" w:cs="Arial"/>
                <w:sz w:val="18"/>
                <w:szCs w:val="18"/>
                <w:rtl/>
              </w:rPr>
            </w:pPr>
            <w:r w:rsidRPr="00843DFE">
              <w:rPr>
                <w:rFonts w:ascii="Arial" w:hAnsi="Arial" w:cs="Arial" w:hint="cs"/>
                <w:sz w:val="18"/>
                <w:szCs w:val="18"/>
                <w:rtl/>
              </w:rPr>
              <w:t>18.6</w:t>
            </w:r>
          </w:p>
        </w:tc>
        <w:tc>
          <w:tcPr>
            <w:tcW w:w="1415" w:type="dxa"/>
            <w:tcBorders>
              <w:top w:val="nil"/>
              <w:left w:val="nil"/>
              <w:bottom w:val="nil"/>
              <w:right w:val="nil"/>
            </w:tcBorders>
            <w:vAlign w:val="center"/>
          </w:tcPr>
          <w:p w:rsidR="00604C0C" w:rsidRPr="00843DFE" w:rsidRDefault="00604C0C">
            <w:pPr>
              <w:ind w:left="284"/>
              <w:rPr>
                <w:rFonts w:ascii="Arial" w:hAnsi="Arial" w:cs="Arial"/>
                <w:sz w:val="18"/>
                <w:szCs w:val="18"/>
                <w:rtl/>
              </w:rPr>
            </w:pPr>
            <w:r w:rsidRPr="00843DFE">
              <w:rPr>
                <w:rFonts w:ascii="Arial" w:hAnsi="Arial" w:cs="Arial" w:hint="cs"/>
                <w:sz w:val="18"/>
                <w:szCs w:val="18"/>
                <w:rtl/>
              </w:rPr>
              <w:t>12.</w:t>
            </w:r>
            <w:r w:rsidR="00A925D1" w:rsidRPr="00843DFE">
              <w:rPr>
                <w:rFonts w:ascii="Arial" w:hAnsi="Arial" w:cs="Arial" w:hint="cs"/>
                <w:sz w:val="18"/>
                <w:szCs w:val="18"/>
                <w:rtl/>
              </w:rPr>
              <w:t>6</w:t>
            </w:r>
          </w:p>
        </w:tc>
        <w:tc>
          <w:tcPr>
            <w:tcW w:w="1347" w:type="dxa"/>
            <w:tcBorders>
              <w:top w:val="nil"/>
              <w:left w:val="nil"/>
              <w:bottom w:val="nil"/>
              <w:right w:val="nil"/>
            </w:tcBorders>
            <w:vAlign w:val="center"/>
          </w:tcPr>
          <w:p w:rsidR="00604C0C" w:rsidRPr="00843DFE" w:rsidRDefault="00A925D1">
            <w:pPr>
              <w:ind w:left="284"/>
              <w:rPr>
                <w:rFonts w:ascii="Arial" w:hAnsi="Arial" w:cs="Arial"/>
                <w:sz w:val="18"/>
                <w:szCs w:val="18"/>
                <w:rtl/>
              </w:rPr>
            </w:pPr>
            <w:r w:rsidRPr="00843DFE">
              <w:rPr>
                <w:rFonts w:ascii="Arial" w:hAnsi="Arial" w:cs="Arial" w:hint="cs"/>
                <w:sz w:val="18"/>
                <w:szCs w:val="18"/>
                <w:rtl/>
              </w:rPr>
              <w:t>18.3</w:t>
            </w:r>
          </w:p>
        </w:tc>
        <w:tc>
          <w:tcPr>
            <w:tcW w:w="1252" w:type="dxa"/>
            <w:tcBorders>
              <w:top w:val="nil"/>
              <w:left w:val="nil"/>
              <w:bottom w:val="nil"/>
            </w:tcBorders>
            <w:vAlign w:val="center"/>
          </w:tcPr>
          <w:p w:rsidR="00604C0C" w:rsidRPr="00A925D1" w:rsidRDefault="00A925D1">
            <w:pPr>
              <w:ind w:left="284"/>
              <w:rPr>
                <w:rFonts w:ascii="Arial" w:hAnsi="Arial" w:cs="Arial"/>
                <w:sz w:val="18"/>
                <w:szCs w:val="18"/>
                <w:rtl/>
              </w:rPr>
            </w:pPr>
            <w:r w:rsidRPr="00A925D1">
              <w:rPr>
                <w:rFonts w:ascii="Arial" w:hAnsi="Arial" w:cs="Arial" w:hint="cs"/>
                <w:sz w:val="18"/>
                <w:szCs w:val="18"/>
                <w:rtl/>
              </w:rPr>
              <w:t>14.7</w:t>
            </w:r>
          </w:p>
        </w:tc>
      </w:tr>
      <w:tr w:rsidR="00604C0C" w:rsidRPr="00EB38AF" w:rsidTr="00FB04F1">
        <w:trPr>
          <w:trHeight w:val="312"/>
          <w:jc w:val="center"/>
        </w:trPr>
        <w:tc>
          <w:tcPr>
            <w:tcW w:w="2473" w:type="dxa"/>
            <w:tcBorders>
              <w:top w:val="nil"/>
              <w:bottom w:val="single" w:sz="4" w:space="0" w:color="auto"/>
            </w:tcBorders>
            <w:vAlign w:val="center"/>
          </w:tcPr>
          <w:p w:rsidR="00604C0C" w:rsidRPr="00A925D1" w:rsidRDefault="00604C0C">
            <w:pPr>
              <w:rPr>
                <w:rFonts w:cs="Simplified Arabic"/>
                <w:sz w:val="18"/>
                <w:szCs w:val="18"/>
                <w:rtl/>
              </w:rPr>
            </w:pPr>
            <w:r w:rsidRPr="00A925D1">
              <w:rPr>
                <w:rFonts w:cs="Simplified Arabic" w:hint="cs"/>
                <w:sz w:val="18"/>
                <w:szCs w:val="18"/>
                <w:rtl/>
              </w:rPr>
              <w:t>مركبة</w:t>
            </w:r>
          </w:p>
        </w:tc>
        <w:tc>
          <w:tcPr>
            <w:tcW w:w="1063" w:type="dxa"/>
            <w:tcBorders>
              <w:top w:val="nil"/>
              <w:bottom w:val="single" w:sz="4" w:space="0" w:color="auto"/>
              <w:right w:val="nil"/>
            </w:tcBorders>
            <w:vAlign w:val="center"/>
          </w:tcPr>
          <w:p w:rsidR="00604C0C" w:rsidRPr="00A925D1" w:rsidRDefault="00604C0C">
            <w:pPr>
              <w:ind w:left="284"/>
              <w:rPr>
                <w:rFonts w:ascii="Arial" w:hAnsi="Arial" w:cs="Arial"/>
                <w:sz w:val="18"/>
                <w:szCs w:val="18"/>
                <w:rtl/>
              </w:rPr>
            </w:pPr>
            <w:r w:rsidRPr="00A925D1">
              <w:rPr>
                <w:rFonts w:ascii="Arial" w:hAnsi="Arial" w:cs="Arial" w:hint="cs"/>
                <w:sz w:val="18"/>
                <w:szCs w:val="18"/>
                <w:rtl/>
              </w:rPr>
              <w:t>0.</w:t>
            </w:r>
            <w:r w:rsidR="00A925D1" w:rsidRPr="00A925D1">
              <w:rPr>
                <w:rFonts w:ascii="Arial" w:hAnsi="Arial" w:cs="Arial" w:hint="cs"/>
                <w:sz w:val="18"/>
                <w:szCs w:val="18"/>
                <w:rtl/>
              </w:rPr>
              <w:t>5</w:t>
            </w:r>
          </w:p>
        </w:tc>
        <w:tc>
          <w:tcPr>
            <w:tcW w:w="1239" w:type="dxa"/>
            <w:tcBorders>
              <w:top w:val="nil"/>
              <w:left w:val="nil"/>
              <w:bottom w:val="single" w:sz="4" w:space="0" w:color="auto"/>
              <w:right w:val="nil"/>
            </w:tcBorders>
            <w:vAlign w:val="center"/>
          </w:tcPr>
          <w:p w:rsidR="00604C0C" w:rsidRPr="00843DFE" w:rsidRDefault="00604C0C">
            <w:pPr>
              <w:ind w:left="284"/>
              <w:rPr>
                <w:rFonts w:ascii="Arial" w:hAnsi="Arial" w:cs="Arial"/>
                <w:sz w:val="18"/>
                <w:szCs w:val="18"/>
                <w:rtl/>
              </w:rPr>
            </w:pPr>
            <w:r w:rsidRPr="00843DFE">
              <w:rPr>
                <w:rFonts w:ascii="Arial" w:hAnsi="Arial" w:cs="Arial" w:hint="cs"/>
                <w:sz w:val="18"/>
                <w:szCs w:val="18"/>
                <w:rtl/>
              </w:rPr>
              <w:t>0.2</w:t>
            </w:r>
          </w:p>
        </w:tc>
        <w:tc>
          <w:tcPr>
            <w:tcW w:w="1415" w:type="dxa"/>
            <w:tcBorders>
              <w:top w:val="nil"/>
              <w:left w:val="nil"/>
              <w:bottom w:val="single" w:sz="4" w:space="0" w:color="auto"/>
              <w:right w:val="nil"/>
            </w:tcBorders>
            <w:vAlign w:val="center"/>
          </w:tcPr>
          <w:p w:rsidR="00604C0C" w:rsidRPr="00843DFE" w:rsidRDefault="00604C0C">
            <w:pPr>
              <w:ind w:left="284"/>
              <w:rPr>
                <w:rFonts w:ascii="Arial" w:hAnsi="Arial" w:cs="Arial"/>
                <w:sz w:val="18"/>
                <w:szCs w:val="18"/>
                <w:rtl/>
              </w:rPr>
            </w:pPr>
            <w:r w:rsidRPr="00843DFE">
              <w:rPr>
                <w:rFonts w:ascii="Arial" w:hAnsi="Arial" w:cs="Arial" w:hint="cs"/>
                <w:sz w:val="18"/>
                <w:szCs w:val="18"/>
                <w:rtl/>
              </w:rPr>
              <w:t>0.1</w:t>
            </w:r>
          </w:p>
        </w:tc>
        <w:tc>
          <w:tcPr>
            <w:tcW w:w="1347" w:type="dxa"/>
            <w:tcBorders>
              <w:top w:val="nil"/>
              <w:left w:val="nil"/>
              <w:bottom w:val="single" w:sz="4" w:space="0" w:color="auto"/>
              <w:right w:val="nil"/>
            </w:tcBorders>
            <w:vAlign w:val="center"/>
          </w:tcPr>
          <w:p w:rsidR="00604C0C" w:rsidRPr="00843DFE" w:rsidRDefault="00604C0C">
            <w:pPr>
              <w:ind w:left="284"/>
              <w:rPr>
                <w:rFonts w:ascii="Arial" w:hAnsi="Arial" w:cs="Arial"/>
                <w:sz w:val="18"/>
                <w:szCs w:val="18"/>
                <w:rtl/>
              </w:rPr>
            </w:pPr>
            <w:r w:rsidRPr="00843DFE">
              <w:rPr>
                <w:rFonts w:ascii="Arial" w:hAnsi="Arial" w:cs="Arial" w:hint="cs"/>
                <w:sz w:val="18"/>
                <w:szCs w:val="18"/>
                <w:rtl/>
              </w:rPr>
              <w:t>0.</w:t>
            </w:r>
            <w:r w:rsidR="00A925D1" w:rsidRPr="00843DFE">
              <w:rPr>
                <w:rFonts w:ascii="Arial" w:hAnsi="Arial" w:cs="Arial" w:hint="cs"/>
                <w:sz w:val="18"/>
                <w:szCs w:val="18"/>
                <w:rtl/>
              </w:rPr>
              <w:t>1</w:t>
            </w:r>
          </w:p>
        </w:tc>
        <w:tc>
          <w:tcPr>
            <w:tcW w:w="1252" w:type="dxa"/>
            <w:tcBorders>
              <w:top w:val="nil"/>
              <w:left w:val="nil"/>
              <w:bottom w:val="single" w:sz="4" w:space="0" w:color="auto"/>
            </w:tcBorders>
            <w:vAlign w:val="center"/>
          </w:tcPr>
          <w:p w:rsidR="00604C0C" w:rsidRPr="00A925D1" w:rsidRDefault="00604C0C">
            <w:pPr>
              <w:ind w:left="284"/>
              <w:rPr>
                <w:rFonts w:ascii="Arial" w:hAnsi="Arial" w:cs="Arial"/>
                <w:sz w:val="18"/>
                <w:szCs w:val="18"/>
                <w:rtl/>
              </w:rPr>
            </w:pPr>
            <w:r w:rsidRPr="00A925D1">
              <w:rPr>
                <w:rFonts w:ascii="Arial" w:hAnsi="Arial" w:cs="Arial" w:hint="cs"/>
                <w:sz w:val="18"/>
                <w:szCs w:val="18"/>
                <w:rtl/>
              </w:rPr>
              <w:t>0.2</w:t>
            </w:r>
          </w:p>
        </w:tc>
      </w:tr>
    </w:tbl>
    <w:p w:rsidR="003F737F" w:rsidRPr="00DB508A" w:rsidRDefault="003F737F">
      <w:pPr>
        <w:pStyle w:val="BodyText2"/>
        <w:jc w:val="left"/>
        <w:rPr>
          <w:sz w:val="22"/>
          <w:szCs w:val="22"/>
          <w:rtl/>
        </w:rPr>
      </w:pPr>
    </w:p>
    <w:p w:rsidR="003F737F" w:rsidRPr="00A15A3B" w:rsidRDefault="003F737F">
      <w:pPr>
        <w:pStyle w:val="BodyText2"/>
        <w:jc w:val="left"/>
        <w:rPr>
          <w:szCs w:val="24"/>
          <w:rtl/>
        </w:rPr>
      </w:pPr>
      <w:r w:rsidRPr="00A15A3B">
        <w:rPr>
          <w:rFonts w:hint="cs"/>
          <w:szCs w:val="24"/>
          <w:rtl/>
        </w:rPr>
        <w:t>5.5.5 التعامل مع غير المبين</w:t>
      </w:r>
    </w:p>
    <w:p w:rsidR="003F737F" w:rsidRPr="00A15A3B" w:rsidRDefault="003F737F" w:rsidP="000847F0">
      <w:pPr>
        <w:pStyle w:val="BodyText"/>
        <w:jc w:val="both"/>
        <w:rPr>
          <w:szCs w:val="24"/>
          <w:rtl/>
        </w:rPr>
      </w:pPr>
      <w:r w:rsidRPr="00A15A3B">
        <w:rPr>
          <w:rFonts w:hint="cs"/>
          <w:szCs w:val="24"/>
          <w:rtl/>
        </w:rPr>
        <w:t xml:space="preserve">يتم التعامل مع غير المبين </w:t>
      </w:r>
      <w:r w:rsidRPr="00A15A3B">
        <w:rPr>
          <w:szCs w:val="24"/>
          <w:rtl/>
        </w:rPr>
        <w:t xml:space="preserve">من ناحية المبدأ </w:t>
      </w:r>
      <w:r w:rsidR="000847F0">
        <w:rPr>
          <w:rFonts w:hint="cs"/>
          <w:szCs w:val="24"/>
          <w:rtl/>
        </w:rPr>
        <w:t>ب</w:t>
      </w:r>
      <w:r w:rsidRPr="00A15A3B">
        <w:rPr>
          <w:szCs w:val="24"/>
          <w:rtl/>
        </w:rPr>
        <w:t xml:space="preserve">ترميزه </w:t>
      </w:r>
      <w:r w:rsidR="000847F0">
        <w:rPr>
          <w:rFonts w:hint="cs"/>
          <w:szCs w:val="24"/>
          <w:rtl/>
        </w:rPr>
        <w:t>ب</w:t>
      </w:r>
      <w:r w:rsidRPr="00A15A3B">
        <w:rPr>
          <w:szCs w:val="24"/>
          <w:rtl/>
        </w:rPr>
        <w:t>وضع الرقم (9) حسب عدد الخانات لكل سؤال ما لم ترد قرينة أكيدة تمكن من اختيار الإجابة الصحيحة، مثل متغيرات الجنس والعلاقة برب الأسرة في استمارة الأسرة</w:t>
      </w:r>
      <w:r w:rsidRPr="00A15A3B">
        <w:rPr>
          <w:b/>
          <w:bCs/>
          <w:szCs w:val="24"/>
          <w:rtl/>
        </w:rPr>
        <w:t xml:space="preserve"> </w:t>
      </w:r>
      <w:r w:rsidRPr="00A15A3B">
        <w:rPr>
          <w:szCs w:val="24"/>
          <w:rtl/>
        </w:rPr>
        <w:t>والظروف السكنية ومتغيرات نوع المبنى وصفة المالك واستخدام المبنى واستخدام الوحدة السكنية</w:t>
      </w:r>
      <w:r w:rsidRPr="00A15A3B">
        <w:rPr>
          <w:b/>
          <w:bCs/>
          <w:szCs w:val="24"/>
          <w:rtl/>
        </w:rPr>
        <w:t xml:space="preserve"> </w:t>
      </w:r>
      <w:r w:rsidRPr="00A15A3B">
        <w:rPr>
          <w:szCs w:val="24"/>
          <w:rtl/>
        </w:rPr>
        <w:t xml:space="preserve">في استمارة المباني. </w:t>
      </w:r>
    </w:p>
    <w:p w:rsidR="003F737F" w:rsidRPr="00DB508A" w:rsidRDefault="003F737F">
      <w:pPr>
        <w:pStyle w:val="BodyText"/>
        <w:ind w:left="44" w:right="510"/>
        <w:jc w:val="center"/>
        <w:rPr>
          <w:color w:val="C00000"/>
          <w:sz w:val="22"/>
          <w:szCs w:val="22"/>
          <w:rtl/>
        </w:rPr>
      </w:pPr>
    </w:p>
    <w:p w:rsidR="003F737F" w:rsidRPr="00C30412" w:rsidRDefault="003F737F" w:rsidP="00220DC1">
      <w:pPr>
        <w:pStyle w:val="BodyText"/>
        <w:ind w:left="44" w:right="510"/>
        <w:jc w:val="center"/>
        <w:rPr>
          <w:b/>
          <w:bCs/>
          <w:sz w:val="22"/>
          <w:szCs w:val="22"/>
          <w:rtl/>
          <w:lang w:bidi="ar-JO"/>
        </w:rPr>
      </w:pPr>
      <w:r w:rsidRPr="00EB38AF">
        <w:rPr>
          <w:rFonts w:hint="cs"/>
          <w:b/>
          <w:bCs/>
          <w:color w:val="C00000"/>
          <w:sz w:val="22"/>
          <w:szCs w:val="22"/>
          <w:rtl/>
        </w:rPr>
        <w:t xml:space="preserve">  </w:t>
      </w:r>
      <w:r w:rsidRPr="00C30412">
        <w:rPr>
          <w:rFonts w:hint="cs"/>
          <w:b/>
          <w:bCs/>
          <w:sz w:val="22"/>
          <w:szCs w:val="22"/>
          <w:rtl/>
        </w:rPr>
        <w:t xml:space="preserve">نسبة غير المبين لبعض المؤشرات المختارة في </w:t>
      </w:r>
      <w:r w:rsidR="00220DC1" w:rsidRPr="00C30412">
        <w:rPr>
          <w:rFonts w:hint="cs"/>
          <w:b/>
          <w:bCs/>
          <w:sz w:val="22"/>
          <w:szCs w:val="22"/>
          <w:rtl/>
        </w:rPr>
        <w:t>الأراضي الفلسطينية</w:t>
      </w:r>
    </w:p>
    <w:tbl>
      <w:tblPr>
        <w:bidiVisual/>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6"/>
        <w:gridCol w:w="2552"/>
      </w:tblGrid>
      <w:tr w:rsidR="00604C0C" w:rsidRPr="00C30412">
        <w:trPr>
          <w:trHeight w:val="340"/>
          <w:jc w:val="center"/>
        </w:trPr>
        <w:tc>
          <w:tcPr>
            <w:tcW w:w="4506" w:type="dxa"/>
            <w:tcBorders>
              <w:bottom w:val="single" w:sz="4" w:space="0" w:color="auto"/>
            </w:tcBorders>
          </w:tcPr>
          <w:p w:rsidR="00604C0C" w:rsidRPr="00C30412" w:rsidRDefault="00604C0C">
            <w:pPr>
              <w:pStyle w:val="BodyText"/>
              <w:ind w:right="510"/>
              <w:jc w:val="center"/>
              <w:rPr>
                <w:b/>
                <w:bCs/>
                <w:sz w:val="18"/>
                <w:szCs w:val="18"/>
              </w:rPr>
            </w:pPr>
            <w:r w:rsidRPr="00C30412">
              <w:rPr>
                <w:rFonts w:hint="cs"/>
                <w:b/>
                <w:bCs/>
                <w:sz w:val="18"/>
                <w:szCs w:val="18"/>
                <w:rtl/>
              </w:rPr>
              <w:t>المؤشر</w:t>
            </w:r>
          </w:p>
        </w:tc>
        <w:tc>
          <w:tcPr>
            <w:tcW w:w="2552" w:type="dxa"/>
            <w:tcBorders>
              <w:bottom w:val="single" w:sz="4" w:space="0" w:color="auto"/>
            </w:tcBorders>
          </w:tcPr>
          <w:p w:rsidR="00604C0C" w:rsidRPr="00C30412" w:rsidRDefault="00604C0C">
            <w:pPr>
              <w:pStyle w:val="BodyText"/>
              <w:ind w:right="510"/>
              <w:jc w:val="center"/>
              <w:rPr>
                <w:b/>
                <w:bCs/>
                <w:sz w:val="18"/>
                <w:szCs w:val="18"/>
              </w:rPr>
            </w:pPr>
            <w:r w:rsidRPr="00C30412">
              <w:rPr>
                <w:rFonts w:hint="cs"/>
                <w:b/>
                <w:bCs/>
                <w:sz w:val="18"/>
                <w:szCs w:val="18"/>
                <w:rtl/>
              </w:rPr>
              <w:t>نسبة غير المبين %</w:t>
            </w:r>
          </w:p>
        </w:tc>
      </w:tr>
      <w:tr w:rsidR="00604C0C" w:rsidRPr="00C30412">
        <w:trPr>
          <w:trHeight w:val="340"/>
          <w:jc w:val="center"/>
        </w:trPr>
        <w:tc>
          <w:tcPr>
            <w:tcW w:w="4506" w:type="dxa"/>
            <w:tcBorders>
              <w:bottom w:val="nil"/>
            </w:tcBorders>
            <w:vAlign w:val="center"/>
          </w:tcPr>
          <w:p w:rsidR="00604C0C" w:rsidRPr="00C30412" w:rsidRDefault="00604C0C">
            <w:pPr>
              <w:pStyle w:val="BodyText"/>
              <w:ind w:right="510"/>
              <w:jc w:val="left"/>
              <w:rPr>
                <w:sz w:val="18"/>
                <w:szCs w:val="18"/>
              </w:rPr>
            </w:pPr>
            <w:r w:rsidRPr="00C30412">
              <w:rPr>
                <w:rFonts w:hint="cs"/>
                <w:sz w:val="18"/>
                <w:szCs w:val="18"/>
                <w:rtl/>
              </w:rPr>
              <w:t>العمر</w:t>
            </w:r>
          </w:p>
        </w:tc>
        <w:tc>
          <w:tcPr>
            <w:tcW w:w="2552" w:type="dxa"/>
            <w:tcBorders>
              <w:bottom w:val="nil"/>
            </w:tcBorders>
            <w:vAlign w:val="center"/>
          </w:tcPr>
          <w:p w:rsidR="00604C0C" w:rsidRPr="00C30412" w:rsidRDefault="00C30412">
            <w:pPr>
              <w:pStyle w:val="BodyText"/>
              <w:ind w:firstLine="750"/>
              <w:jc w:val="left"/>
              <w:rPr>
                <w:rFonts w:ascii="Arial" w:hAnsi="Arial" w:cs="Arial"/>
                <w:sz w:val="18"/>
                <w:szCs w:val="18"/>
              </w:rPr>
            </w:pPr>
            <w:r w:rsidRPr="00C30412">
              <w:rPr>
                <w:rFonts w:ascii="Arial" w:hAnsi="Arial" w:cs="Arial"/>
                <w:sz w:val="18"/>
                <w:szCs w:val="18"/>
              </w:rPr>
              <w:t>1.4</w:t>
            </w:r>
          </w:p>
        </w:tc>
      </w:tr>
      <w:tr w:rsidR="00604C0C" w:rsidRPr="00C30412">
        <w:trPr>
          <w:trHeight w:val="340"/>
          <w:jc w:val="center"/>
        </w:trPr>
        <w:tc>
          <w:tcPr>
            <w:tcW w:w="4506" w:type="dxa"/>
            <w:tcBorders>
              <w:top w:val="nil"/>
              <w:bottom w:val="nil"/>
            </w:tcBorders>
            <w:vAlign w:val="center"/>
          </w:tcPr>
          <w:p w:rsidR="00604C0C" w:rsidRPr="00C30412" w:rsidRDefault="00604C0C">
            <w:pPr>
              <w:pStyle w:val="BodyText"/>
              <w:ind w:right="510"/>
              <w:jc w:val="left"/>
              <w:rPr>
                <w:sz w:val="18"/>
                <w:szCs w:val="18"/>
              </w:rPr>
            </w:pPr>
            <w:r w:rsidRPr="00C30412">
              <w:rPr>
                <w:rFonts w:hint="cs"/>
                <w:sz w:val="18"/>
                <w:szCs w:val="18"/>
                <w:rtl/>
              </w:rPr>
              <w:t xml:space="preserve">الحالة </w:t>
            </w:r>
            <w:proofErr w:type="spellStart"/>
            <w:r w:rsidRPr="00C30412">
              <w:rPr>
                <w:rFonts w:hint="cs"/>
                <w:sz w:val="18"/>
                <w:szCs w:val="18"/>
                <w:rtl/>
              </w:rPr>
              <w:t>الزواجية</w:t>
            </w:r>
            <w:proofErr w:type="spellEnd"/>
          </w:p>
        </w:tc>
        <w:tc>
          <w:tcPr>
            <w:tcW w:w="2552" w:type="dxa"/>
            <w:tcBorders>
              <w:top w:val="nil"/>
              <w:bottom w:val="nil"/>
            </w:tcBorders>
            <w:vAlign w:val="center"/>
          </w:tcPr>
          <w:p w:rsidR="00604C0C" w:rsidRPr="00C30412" w:rsidRDefault="00C30412">
            <w:pPr>
              <w:pStyle w:val="BodyText"/>
              <w:ind w:firstLine="750"/>
              <w:jc w:val="left"/>
              <w:rPr>
                <w:rFonts w:ascii="Arial" w:hAnsi="Arial" w:cs="Arial"/>
                <w:sz w:val="18"/>
                <w:szCs w:val="18"/>
              </w:rPr>
            </w:pPr>
            <w:r w:rsidRPr="00C30412">
              <w:rPr>
                <w:rFonts w:ascii="Arial" w:hAnsi="Arial" w:cs="Arial"/>
                <w:sz w:val="18"/>
                <w:szCs w:val="18"/>
              </w:rPr>
              <w:t>0.4</w:t>
            </w:r>
          </w:p>
        </w:tc>
      </w:tr>
      <w:tr w:rsidR="00604C0C" w:rsidRPr="00C30412">
        <w:trPr>
          <w:trHeight w:val="340"/>
          <w:jc w:val="center"/>
        </w:trPr>
        <w:tc>
          <w:tcPr>
            <w:tcW w:w="4506" w:type="dxa"/>
            <w:tcBorders>
              <w:top w:val="nil"/>
              <w:bottom w:val="nil"/>
            </w:tcBorders>
            <w:vAlign w:val="center"/>
          </w:tcPr>
          <w:p w:rsidR="00604C0C" w:rsidRPr="00C30412" w:rsidRDefault="00604C0C">
            <w:pPr>
              <w:pStyle w:val="BodyText"/>
              <w:ind w:right="510"/>
              <w:jc w:val="left"/>
              <w:rPr>
                <w:sz w:val="18"/>
                <w:szCs w:val="18"/>
              </w:rPr>
            </w:pPr>
            <w:r w:rsidRPr="00C30412">
              <w:rPr>
                <w:rFonts w:hint="cs"/>
                <w:sz w:val="18"/>
                <w:szCs w:val="18"/>
                <w:rtl/>
              </w:rPr>
              <w:t>حالة اللجوء</w:t>
            </w:r>
          </w:p>
        </w:tc>
        <w:tc>
          <w:tcPr>
            <w:tcW w:w="2552" w:type="dxa"/>
            <w:tcBorders>
              <w:top w:val="nil"/>
              <w:bottom w:val="nil"/>
            </w:tcBorders>
            <w:vAlign w:val="center"/>
          </w:tcPr>
          <w:p w:rsidR="00604C0C" w:rsidRPr="00C30412" w:rsidRDefault="00C30412">
            <w:pPr>
              <w:pStyle w:val="BodyText"/>
              <w:ind w:firstLine="750"/>
              <w:jc w:val="left"/>
              <w:rPr>
                <w:rFonts w:ascii="Arial" w:hAnsi="Arial" w:cs="Arial"/>
                <w:sz w:val="18"/>
                <w:szCs w:val="18"/>
              </w:rPr>
            </w:pPr>
            <w:r w:rsidRPr="00C30412">
              <w:rPr>
                <w:rFonts w:ascii="Arial" w:hAnsi="Arial" w:cs="Arial"/>
                <w:sz w:val="18"/>
                <w:szCs w:val="18"/>
              </w:rPr>
              <w:t>1.3</w:t>
            </w:r>
          </w:p>
        </w:tc>
      </w:tr>
      <w:tr w:rsidR="00604C0C" w:rsidRPr="00C30412">
        <w:trPr>
          <w:trHeight w:val="340"/>
          <w:jc w:val="center"/>
        </w:trPr>
        <w:tc>
          <w:tcPr>
            <w:tcW w:w="4506" w:type="dxa"/>
            <w:tcBorders>
              <w:top w:val="nil"/>
              <w:bottom w:val="nil"/>
            </w:tcBorders>
            <w:vAlign w:val="center"/>
          </w:tcPr>
          <w:p w:rsidR="00604C0C" w:rsidRPr="00C30412" w:rsidRDefault="00604C0C">
            <w:pPr>
              <w:pStyle w:val="BodyText"/>
              <w:ind w:right="510"/>
              <w:jc w:val="left"/>
              <w:rPr>
                <w:sz w:val="18"/>
                <w:szCs w:val="18"/>
              </w:rPr>
            </w:pPr>
            <w:r w:rsidRPr="00C30412">
              <w:rPr>
                <w:rFonts w:hint="cs"/>
                <w:sz w:val="18"/>
                <w:szCs w:val="18"/>
                <w:rtl/>
              </w:rPr>
              <w:t>الديانة</w:t>
            </w:r>
          </w:p>
        </w:tc>
        <w:tc>
          <w:tcPr>
            <w:tcW w:w="2552" w:type="dxa"/>
            <w:tcBorders>
              <w:top w:val="nil"/>
              <w:bottom w:val="nil"/>
            </w:tcBorders>
            <w:vAlign w:val="center"/>
          </w:tcPr>
          <w:p w:rsidR="00604C0C" w:rsidRPr="00C30412" w:rsidRDefault="00C30412">
            <w:pPr>
              <w:pStyle w:val="BodyText"/>
              <w:ind w:firstLine="750"/>
              <w:jc w:val="left"/>
              <w:rPr>
                <w:rFonts w:ascii="Arial" w:hAnsi="Arial" w:cs="Arial"/>
                <w:sz w:val="18"/>
                <w:szCs w:val="18"/>
              </w:rPr>
            </w:pPr>
            <w:r w:rsidRPr="00C30412">
              <w:rPr>
                <w:rFonts w:ascii="Arial" w:hAnsi="Arial" w:cs="Arial"/>
                <w:sz w:val="18"/>
                <w:szCs w:val="18"/>
              </w:rPr>
              <w:t>1.4</w:t>
            </w:r>
          </w:p>
        </w:tc>
      </w:tr>
      <w:tr w:rsidR="00604C0C" w:rsidRPr="00C30412">
        <w:trPr>
          <w:trHeight w:val="340"/>
          <w:jc w:val="center"/>
        </w:trPr>
        <w:tc>
          <w:tcPr>
            <w:tcW w:w="4506" w:type="dxa"/>
            <w:tcBorders>
              <w:top w:val="nil"/>
              <w:bottom w:val="nil"/>
            </w:tcBorders>
            <w:vAlign w:val="center"/>
          </w:tcPr>
          <w:p w:rsidR="00604C0C" w:rsidRPr="00C30412" w:rsidRDefault="00604C0C">
            <w:pPr>
              <w:pStyle w:val="BodyText"/>
              <w:ind w:right="510"/>
              <w:jc w:val="left"/>
              <w:rPr>
                <w:sz w:val="18"/>
                <w:szCs w:val="18"/>
              </w:rPr>
            </w:pPr>
            <w:r w:rsidRPr="00C30412">
              <w:rPr>
                <w:rFonts w:hint="cs"/>
                <w:sz w:val="18"/>
                <w:szCs w:val="18"/>
                <w:rtl/>
              </w:rPr>
              <w:t>نوع الوحدة السكنية</w:t>
            </w:r>
          </w:p>
        </w:tc>
        <w:tc>
          <w:tcPr>
            <w:tcW w:w="2552" w:type="dxa"/>
            <w:tcBorders>
              <w:top w:val="nil"/>
              <w:bottom w:val="nil"/>
            </w:tcBorders>
            <w:vAlign w:val="center"/>
          </w:tcPr>
          <w:p w:rsidR="00604C0C" w:rsidRPr="00C30412" w:rsidRDefault="00C30412">
            <w:pPr>
              <w:pStyle w:val="BodyText"/>
              <w:ind w:firstLine="750"/>
              <w:jc w:val="left"/>
              <w:rPr>
                <w:rFonts w:ascii="Arial" w:hAnsi="Arial" w:cs="Arial"/>
                <w:sz w:val="18"/>
                <w:szCs w:val="18"/>
              </w:rPr>
            </w:pPr>
            <w:r w:rsidRPr="00C30412">
              <w:rPr>
                <w:rFonts w:ascii="Arial" w:hAnsi="Arial" w:cs="Arial"/>
                <w:sz w:val="18"/>
                <w:szCs w:val="18"/>
              </w:rPr>
              <w:t>0.8</w:t>
            </w:r>
          </w:p>
        </w:tc>
      </w:tr>
      <w:tr w:rsidR="00604C0C" w:rsidRPr="00C30412">
        <w:trPr>
          <w:trHeight w:val="340"/>
          <w:jc w:val="center"/>
        </w:trPr>
        <w:tc>
          <w:tcPr>
            <w:tcW w:w="4506" w:type="dxa"/>
            <w:tcBorders>
              <w:top w:val="nil"/>
              <w:bottom w:val="nil"/>
            </w:tcBorders>
            <w:vAlign w:val="center"/>
          </w:tcPr>
          <w:p w:rsidR="00604C0C" w:rsidRPr="00C30412" w:rsidRDefault="00604C0C">
            <w:pPr>
              <w:pStyle w:val="BodyText"/>
              <w:ind w:right="510"/>
              <w:jc w:val="left"/>
              <w:rPr>
                <w:sz w:val="18"/>
                <w:szCs w:val="18"/>
              </w:rPr>
            </w:pPr>
            <w:r w:rsidRPr="00C30412">
              <w:rPr>
                <w:rFonts w:hint="cs"/>
                <w:sz w:val="18"/>
                <w:szCs w:val="18"/>
                <w:rtl/>
              </w:rPr>
              <w:t>العلاقة بقوة العمل</w:t>
            </w:r>
          </w:p>
        </w:tc>
        <w:tc>
          <w:tcPr>
            <w:tcW w:w="2552" w:type="dxa"/>
            <w:tcBorders>
              <w:top w:val="nil"/>
              <w:bottom w:val="nil"/>
            </w:tcBorders>
            <w:vAlign w:val="center"/>
          </w:tcPr>
          <w:p w:rsidR="00604C0C" w:rsidRPr="00C30412" w:rsidRDefault="00C30412">
            <w:pPr>
              <w:pStyle w:val="BodyText"/>
              <w:ind w:firstLine="750"/>
              <w:jc w:val="left"/>
              <w:rPr>
                <w:rFonts w:ascii="Arial" w:hAnsi="Arial" w:cs="Arial"/>
                <w:sz w:val="18"/>
                <w:szCs w:val="18"/>
              </w:rPr>
            </w:pPr>
            <w:r w:rsidRPr="00C30412">
              <w:rPr>
                <w:rFonts w:ascii="Arial" w:hAnsi="Arial" w:cs="Arial"/>
                <w:sz w:val="18"/>
                <w:szCs w:val="18"/>
              </w:rPr>
              <w:t>0.3</w:t>
            </w:r>
          </w:p>
        </w:tc>
      </w:tr>
      <w:tr w:rsidR="00604C0C" w:rsidRPr="00C30412">
        <w:trPr>
          <w:trHeight w:val="340"/>
          <w:jc w:val="center"/>
        </w:trPr>
        <w:tc>
          <w:tcPr>
            <w:tcW w:w="4506" w:type="dxa"/>
            <w:tcBorders>
              <w:top w:val="nil"/>
            </w:tcBorders>
            <w:vAlign w:val="center"/>
          </w:tcPr>
          <w:p w:rsidR="00604C0C" w:rsidRPr="00C30412" w:rsidRDefault="00604C0C">
            <w:pPr>
              <w:pStyle w:val="BodyText"/>
              <w:ind w:right="510"/>
              <w:jc w:val="left"/>
              <w:rPr>
                <w:sz w:val="18"/>
                <w:szCs w:val="18"/>
              </w:rPr>
            </w:pPr>
            <w:r w:rsidRPr="00C30412">
              <w:rPr>
                <w:rFonts w:hint="cs"/>
                <w:sz w:val="18"/>
                <w:szCs w:val="18"/>
                <w:rtl/>
              </w:rPr>
              <w:t>الالتحاق بالتعليم</w:t>
            </w:r>
          </w:p>
        </w:tc>
        <w:tc>
          <w:tcPr>
            <w:tcW w:w="2552" w:type="dxa"/>
            <w:tcBorders>
              <w:top w:val="nil"/>
            </w:tcBorders>
            <w:vAlign w:val="center"/>
          </w:tcPr>
          <w:p w:rsidR="00604C0C" w:rsidRPr="00C30412" w:rsidRDefault="00604C0C">
            <w:pPr>
              <w:pStyle w:val="BodyText"/>
              <w:ind w:firstLine="750"/>
              <w:jc w:val="left"/>
              <w:rPr>
                <w:rFonts w:ascii="Arial" w:hAnsi="Arial" w:cs="Arial"/>
                <w:sz w:val="18"/>
                <w:szCs w:val="18"/>
              </w:rPr>
            </w:pPr>
            <w:r w:rsidRPr="00C30412">
              <w:rPr>
                <w:rFonts w:ascii="Arial" w:hAnsi="Arial" w:cs="Arial" w:hint="cs"/>
                <w:sz w:val="18"/>
                <w:szCs w:val="18"/>
                <w:rtl/>
              </w:rPr>
              <w:t>0.2</w:t>
            </w:r>
          </w:p>
        </w:tc>
      </w:tr>
    </w:tbl>
    <w:p w:rsidR="003F737F" w:rsidRDefault="003F737F">
      <w:pPr>
        <w:pStyle w:val="BodyText2"/>
        <w:jc w:val="left"/>
        <w:rPr>
          <w:b w:val="0"/>
          <w:bCs w:val="0"/>
          <w:noProof w:val="0"/>
          <w:szCs w:val="24"/>
          <w:rtl/>
          <w:lang w:eastAsia="en-US"/>
        </w:rPr>
      </w:pPr>
    </w:p>
    <w:p w:rsidR="003F737F" w:rsidRDefault="003F737F">
      <w:pPr>
        <w:pStyle w:val="BodyText2"/>
        <w:jc w:val="left"/>
        <w:rPr>
          <w:szCs w:val="24"/>
          <w:rtl/>
        </w:rPr>
      </w:pPr>
      <w:r>
        <w:rPr>
          <w:rFonts w:hint="cs"/>
          <w:szCs w:val="24"/>
          <w:rtl/>
        </w:rPr>
        <w:t>6.5.5 ا</w:t>
      </w:r>
      <w:r>
        <w:rPr>
          <w:szCs w:val="24"/>
          <w:rtl/>
        </w:rPr>
        <w:t xml:space="preserve">ستخدام أساليب </w:t>
      </w:r>
      <w:r>
        <w:rPr>
          <w:rFonts w:hint="cs"/>
          <w:szCs w:val="24"/>
          <w:rtl/>
        </w:rPr>
        <w:t>ال</w:t>
      </w:r>
      <w:r>
        <w:rPr>
          <w:szCs w:val="24"/>
          <w:rtl/>
        </w:rPr>
        <w:t xml:space="preserve">تحليل </w:t>
      </w:r>
      <w:r>
        <w:rPr>
          <w:rFonts w:hint="cs"/>
          <w:szCs w:val="24"/>
          <w:rtl/>
        </w:rPr>
        <w:t>ال</w:t>
      </w:r>
      <w:r>
        <w:rPr>
          <w:szCs w:val="24"/>
          <w:rtl/>
        </w:rPr>
        <w:t>ديمغرافي</w:t>
      </w:r>
    </w:p>
    <w:p w:rsidR="003F737F" w:rsidRDefault="003F737F" w:rsidP="00265E11">
      <w:pPr>
        <w:pStyle w:val="BlockText"/>
        <w:ind w:left="0"/>
        <w:jc w:val="both"/>
        <w:rPr>
          <w:i w:val="0"/>
          <w:iCs w:val="0"/>
          <w:rtl/>
        </w:rPr>
      </w:pPr>
      <w:r>
        <w:rPr>
          <w:rFonts w:hint="cs"/>
          <w:i w:val="0"/>
          <w:iCs w:val="0"/>
          <w:rtl/>
        </w:rPr>
        <w:t>يعتبر ا</w:t>
      </w:r>
      <w:r>
        <w:rPr>
          <w:i w:val="0"/>
          <w:iCs w:val="0"/>
          <w:rtl/>
        </w:rPr>
        <w:t xml:space="preserve">ستخدام أساليب </w:t>
      </w:r>
      <w:r>
        <w:rPr>
          <w:rFonts w:hint="cs"/>
          <w:i w:val="0"/>
          <w:iCs w:val="0"/>
          <w:rtl/>
        </w:rPr>
        <w:t>ال</w:t>
      </w:r>
      <w:r>
        <w:rPr>
          <w:i w:val="0"/>
          <w:iCs w:val="0"/>
          <w:rtl/>
        </w:rPr>
        <w:t xml:space="preserve">تحليل </w:t>
      </w:r>
      <w:proofErr w:type="spellStart"/>
      <w:r>
        <w:rPr>
          <w:rFonts w:hint="cs"/>
          <w:i w:val="0"/>
          <w:iCs w:val="0"/>
          <w:rtl/>
        </w:rPr>
        <w:t>ال</w:t>
      </w:r>
      <w:r>
        <w:rPr>
          <w:i w:val="0"/>
          <w:iCs w:val="0"/>
          <w:rtl/>
        </w:rPr>
        <w:t>ديمغرافي</w:t>
      </w:r>
      <w:proofErr w:type="spellEnd"/>
      <w:r>
        <w:rPr>
          <w:i w:val="0"/>
          <w:iCs w:val="0"/>
          <w:rtl/>
        </w:rPr>
        <w:t xml:space="preserve"> </w:t>
      </w:r>
      <w:r>
        <w:rPr>
          <w:rFonts w:hint="cs"/>
          <w:i w:val="0"/>
          <w:iCs w:val="0"/>
          <w:rtl/>
        </w:rPr>
        <w:t xml:space="preserve">لتقييم البيانات السكانية للتعدادات من الأساليب الشائعة لتقييم جودة بياناتها، حيث </w:t>
      </w:r>
      <w:r>
        <w:rPr>
          <w:i w:val="0"/>
          <w:iCs w:val="0"/>
          <w:rtl/>
        </w:rPr>
        <w:t xml:space="preserve">يتم </w:t>
      </w:r>
      <w:r>
        <w:rPr>
          <w:rFonts w:hint="cs"/>
          <w:i w:val="0"/>
          <w:iCs w:val="0"/>
          <w:rtl/>
        </w:rPr>
        <w:t xml:space="preserve">من </w:t>
      </w:r>
      <w:r>
        <w:rPr>
          <w:i w:val="0"/>
          <w:iCs w:val="0"/>
          <w:rtl/>
        </w:rPr>
        <w:t xml:space="preserve">خلالها </w:t>
      </w:r>
      <w:r>
        <w:rPr>
          <w:rFonts w:hint="cs"/>
          <w:i w:val="0"/>
          <w:iCs w:val="0"/>
          <w:rtl/>
        </w:rPr>
        <w:t xml:space="preserve">تقييم بيانات العمر والتركيب العمري والنوعي في المجتمع من خلال حساب مقاييس </w:t>
      </w:r>
      <w:proofErr w:type="spellStart"/>
      <w:r>
        <w:rPr>
          <w:rFonts w:hint="cs"/>
          <w:i w:val="0"/>
          <w:iCs w:val="0"/>
          <w:rtl/>
        </w:rPr>
        <w:t>ديموغرافية</w:t>
      </w:r>
      <w:proofErr w:type="spellEnd"/>
      <w:r>
        <w:rPr>
          <w:rFonts w:hint="cs"/>
          <w:i w:val="0"/>
          <w:iCs w:val="0"/>
          <w:rtl/>
        </w:rPr>
        <w:t xml:space="preserve"> </w:t>
      </w:r>
      <w:r>
        <w:rPr>
          <w:i w:val="0"/>
          <w:iCs w:val="0"/>
          <w:rtl/>
        </w:rPr>
        <w:t>لفحص وتقييم بيانات العمر والنوع حيث تم</w:t>
      </w:r>
      <w:r>
        <w:rPr>
          <w:rFonts w:hint="cs"/>
          <w:i w:val="0"/>
          <w:iCs w:val="0"/>
          <w:rtl/>
        </w:rPr>
        <w:t>:</w:t>
      </w:r>
    </w:p>
    <w:p w:rsidR="003F737F" w:rsidRDefault="003F737F">
      <w:pPr>
        <w:numPr>
          <w:ilvl w:val="0"/>
          <w:numId w:val="19"/>
        </w:numPr>
        <w:ind w:right="0"/>
        <w:jc w:val="lowKashida"/>
        <w:rPr>
          <w:rFonts w:cs="Simplified Arabic"/>
          <w:rtl/>
        </w:rPr>
      </w:pPr>
      <w:r>
        <w:rPr>
          <w:rFonts w:cs="Simplified Arabic"/>
          <w:rtl/>
        </w:rPr>
        <w:t>استخراج</w:t>
      </w:r>
      <w:r>
        <w:rPr>
          <w:rFonts w:cs="Simplified Arabic" w:hint="cs"/>
          <w:rtl/>
        </w:rPr>
        <w:t xml:space="preserve"> بعض</w:t>
      </w:r>
      <w:r>
        <w:rPr>
          <w:rFonts w:cs="Simplified Arabic"/>
          <w:rtl/>
        </w:rPr>
        <w:t xml:space="preserve"> الأرقام القياسية لقياس دقة بيانات العمر وآحاد العمر المفضلة مثل رقم </w:t>
      </w:r>
      <w:proofErr w:type="spellStart"/>
      <w:r>
        <w:rPr>
          <w:rFonts w:cs="Simplified Arabic"/>
          <w:rtl/>
        </w:rPr>
        <w:t>مايرز</w:t>
      </w:r>
      <w:proofErr w:type="spellEnd"/>
      <w:r>
        <w:rPr>
          <w:rFonts w:cs="Simplified Arabic"/>
          <w:rtl/>
        </w:rPr>
        <w:t xml:space="preserve">، </w:t>
      </w:r>
      <w:proofErr w:type="spellStart"/>
      <w:r>
        <w:rPr>
          <w:rFonts w:cs="Simplified Arabic"/>
          <w:rtl/>
        </w:rPr>
        <w:t>باتشي</w:t>
      </w:r>
      <w:proofErr w:type="spellEnd"/>
      <w:r>
        <w:rPr>
          <w:rFonts w:cs="Simplified Arabic"/>
          <w:rtl/>
        </w:rPr>
        <w:t>، ويبل، سكرتارية الأمم المتحدة.</w:t>
      </w:r>
    </w:p>
    <w:p w:rsidR="003F737F" w:rsidRDefault="003F737F">
      <w:pPr>
        <w:numPr>
          <w:ilvl w:val="0"/>
          <w:numId w:val="19"/>
        </w:numPr>
        <w:ind w:right="0"/>
        <w:jc w:val="lowKashida"/>
        <w:rPr>
          <w:rFonts w:cs="Simplified Arabic"/>
          <w:rtl/>
        </w:rPr>
      </w:pPr>
      <w:r>
        <w:rPr>
          <w:rFonts w:cs="Simplified Arabic"/>
          <w:rtl/>
        </w:rPr>
        <w:lastRenderedPageBreak/>
        <w:t xml:space="preserve"> احتساب نسب الفئات العمرية المختلف</w:t>
      </w:r>
      <w:r>
        <w:rPr>
          <w:rFonts w:cs="Simplified Arabic" w:hint="cs"/>
          <w:rtl/>
        </w:rPr>
        <w:t>ة</w:t>
      </w:r>
      <w:r>
        <w:rPr>
          <w:rFonts w:cs="Simplified Arabic"/>
          <w:rtl/>
        </w:rPr>
        <w:t>.</w:t>
      </w:r>
    </w:p>
    <w:p w:rsidR="003F737F" w:rsidRDefault="003F737F">
      <w:pPr>
        <w:numPr>
          <w:ilvl w:val="0"/>
          <w:numId w:val="19"/>
        </w:numPr>
        <w:ind w:right="0"/>
        <w:jc w:val="lowKashida"/>
        <w:rPr>
          <w:rFonts w:cs="Simplified Arabic"/>
          <w:rtl/>
        </w:rPr>
      </w:pPr>
      <w:r>
        <w:rPr>
          <w:rFonts w:cs="Simplified Arabic"/>
          <w:rtl/>
        </w:rPr>
        <w:t xml:space="preserve">احتساب نسبة </w:t>
      </w:r>
      <w:r>
        <w:rPr>
          <w:rFonts w:cs="Simplified Arabic" w:hint="cs"/>
          <w:rtl/>
        </w:rPr>
        <w:t xml:space="preserve"> الجنس </w:t>
      </w:r>
      <w:r>
        <w:rPr>
          <w:rFonts w:cs="Simplified Arabic"/>
          <w:rtl/>
        </w:rPr>
        <w:t>عند فئات عمرية معينة.</w:t>
      </w:r>
    </w:p>
    <w:p w:rsidR="003F737F" w:rsidRDefault="003F737F">
      <w:pPr>
        <w:numPr>
          <w:ilvl w:val="0"/>
          <w:numId w:val="19"/>
        </w:numPr>
        <w:tabs>
          <w:tab w:val="left" w:pos="1076"/>
        </w:tabs>
        <w:ind w:right="0"/>
        <w:jc w:val="lowKashida"/>
        <w:rPr>
          <w:rFonts w:cs="Simplified Arabic"/>
          <w:rtl/>
        </w:rPr>
      </w:pPr>
      <w:r>
        <w:rPr>
          <w:rFonts w:cs="Simplified Arabic" w:hint="cs"/>
          <w:rtl/>
        </w:rPr>
        <w:t xml:space="preserve">احتساب </w:t>
      </w:r>
      <w:r>
        <w:rPr>
          <w:rFonts w:cs="Simplified Arabic"/>
          <w:rtl/>
        </w:rPr>
        <w:t>نسب غير المبين للإجابات.</w:t>
      </w:r>
    </w:p>
    <w:p w:rsidR="003F737F" w:rsidRDefault="003F737F">
      <w:pPr>
        <w:numPr>
          <w:ilvl w:val="0"/>
          <w:numId w:val="19"/>
        </w:numPr>
        <w:tabs>
          <w:tab w:val="left" w:pos="1076"/>
        </w:tabs>
        <w:ind w:right="0"/>
        <w:jc w:val="lowKashida"/>
        <w:rPr>
          <w:rFonts w:cs="Simplified Arabic"/>
          <w:rtl/>
        </w:rPr>
      </w:pPr>
      <w:r>
        <w:rPr>
          <w:rFonts w:cs="Simplified Arabic"/>
          <w:rtl/>
        </w:rPr>
        <w:t>تم فحص الاتساق الداخلي بين المتغيرات ذات العلاقة عند استخراج الجداول.</w:t>
      </w:r>
    </w:p>
    <w:p w:rsidR="003F737F" w:rsidRDefault="003F737F">
      <w:pPr>
        <w:ind w:left="44"/>
        <w:jc w:val="lowKashida"/>
        <w:rPr>
          <w:rFonts w:cs="Simplified Arabic"/>
          <w:rtl/>
        </w:rPr>
      </w:pPr>
      <w:r>
        <w:rPr>
          <w:rFonts w:cs="Simplified Arabic" w:hint="cs"/>
          <w:rtl/>
        </w:rPr>
        <w:t>وكانت هذه النتائج منطقية ومقبولة ضمن المعايير والتوصيات.</w:t>
      </w:r>
    </w:p>
    <w:p w:rsidR="003F737F" w:rsidRDefault="003F737F">
      <w:pPr>
        <w:pStyle w:val="BodyText"/>
        <w:jc w:val="both"/>
        <w:rPr>
          <w:szCs w:val="24"/>
        </w:rPr>
      </w:pPr>
    </w:p>
    <w:p w:rsidR="003F737F" w:rsidRDefault="003F737F">
      <w:pPr>
        <w:pStyle w:val="BodyText"/>
        <w:jc w:val="both"/>
        <w:rPr>
          <w:szCs w:val="24"/>
          <w:rtl/>
        </w:rPr>
      </w:pPr>
      <w:r>
        <w:rPr>
          <w:szCs w:val="24"/>
          <w:rtl/>
        </w:rPr>
        <w:t xml:space="preserve">    </w:t>
      </w:r>
    </w:p>
    <w:p w:rsidR="003F737F" w:rsidRDefault="003F737F">
      <w:pPr>
        <w:jc w:val="lowKashida"/>
        <w:rPr>
          <w:rFonts w:cs="Simplified Arabic"/>
        </w:rPr>
      </w:pPr>
    </w:p>
    <w:p w:rsidR="003F737F" w:rsidRDefault="003F737F">
      <w:pPr>
        <w:pStyle w:val="ListBullet"/>
        <w:jc w:val="both"/>
        <w:rPr>
          <w:szCs w:val="24"/>
          <w:rtl/>
        </w:rPr>
      </w:pPr>
    </w:p>
    <w:p w:rsidR="003F737F" w:rsidRDefault="003F737F">
      <w:pPr>
        <w:pStyle w:val="ListBullet"/>
        <w:jc w:val="both"/>
        <w:rPr>
          <w:szCs w:val="2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DB508A" w:rsidRDefault="00DB508A">
      <w:pPr>
        <w:jc w:val="center"/>
        <w:rPr>
          <w:rFonts w:cs="Simplified Arabic"/>
          <w:b/>
          <w:bCs/>
          <w:sz w:val="44"/>
          <w:szCs w:val="44"/>
          <w:rtl/>
        </w:rPr>
      </w:pPr>
    </w:p>
    <w:p w:rsidR="00DB508A" w:rsidRDefault="00DB508A">
      <w:pPr>
        <w:jc w:val="center"/>
        <w:rPr>
          <w:rFonts w:cs="Simplified Arabic"/>
          <w:b/>
          <w:bCs/>
          <w:sz w:val="44"/>
          <w:szCs w:val="44"/>
          <w:rtl/>
        </w:rPr>
      </w:pPr>
    </w:p>
    <w:p w:rsidR="00DB508A" w:rsidRDefault="00DB508A">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r>
        <w:rPr>
          <w:rFonts w:cs="Simplified Arabic" w:hint="cs"/>
          <w:b/>
          <w:bCs/>
          <w:sz w:val="44"/>
          <w:szCs w:val="44"/>
          <w:rtl/>
        </w:rPr>
        <w:t>الجــداول</w:t>
      </w:r>
    </w:p>
    <w:p w:rsidR="003F737F" w:rsidRDefault="003F737F">
      <w:pPr>
        <w:pStyle w:val="Heading1"/>
        <w:rPr>
          <w:sz w:val="44"/>
          <w:szCs w:val="44"/>
        </w:rPr>
      </w:pPr>
      <w:r>
        <w:rPr>
          <w:sz w:val="44"/>
          <w:szCs w:val="44"/>
        </w:rPr>
        <w:t>Tables</w:t>
      </w:r>
    </w:p>
    <w:p w:rsidR="003F737F" w:rsidRDefault="003F737F">
      <w:pPr>
        <w:pStyle w:val="ListBullet"/>
        <w:jc w:val="both"/>
        <w:rPr>
          <w:szCs w:val="24"/>
          <w:rtl/>
        </w:rPr>
      </w:pPr>
    </w:p>
    <w:p w:rsidR="003F737F" w:rsidRDefault="003F737F">
      <w:pPr>
        <w:pStyle w:val="ListBullet"/>
        <w:jc w:val="both"/>
        <w:rPr>
          <w:szCs w:val="24"/>
          <w:rtl/>
        </w:rPr>
      </w:pPr>
    </w:p>
    <w:p w:rsidR="003F737F" w:rsidRDefault="003F737F">
      <w:pPr>
        <w:pStyle w:val="ListBullet"/>
        <w:jc w:val="both"/>
        <w:rPr>
          <w:szCs w:val="24"/>
          <w:rtl/>
        </w:rPr>
      </w:pPr>
    </w:p>
    <w:p w:rsidR="003F737F" w:rsidRDefault="003F737F">
      <w:pPr>
        <w:pStyle w:val="ListBullet"/>
        <w:jc w:val="both"/>
        <w:rPr>
          <w:szCs w:val="24"/>
          <w:rtl/>
        </w:rPr>
      </w:pPr>
    </w:p>
    <w:p w:rsidR="003F737F" w:rsidRDefault="003F737F" w:rsidP="00220DC1">
      <w:pPr>
        <w:jc w:val="center"/>
        <w:rPr>
          <w:rFonts w:cs="Simplified Arabic"/>
          <w:b/>
          <w:bCs/>
          <w:sz w:val="44"/>
          <w:szCs w:val="44"/>
          <w:rtl/>
        </w:rPr>
      </w:pPr>
    </w:p>
    <w:sectPr w:rsidR="003F737F" w:rsidSect="00BE4EC0">
      <w:footerReference w:type="even" r:id="rId15"/>
      <w:footerReference w:type="default" r:id="rId16"/>
      <w:pgSz w:w="11907" w:h="16840" w:code="9"/>
      <w:pgMar w:top="1418" w:right="1418" w:bottom="1418" w:left="1418" w:header="680" w:footer="680" w:gutter="0"/>
      <w:pgNumType w:start="2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86B" w:rsidRDefault="00DB686B">
      <w:r>
        <w:separator/>
      </w:r>
    </w:p>
  </w:endnote>
  <w:endnote w:type="continuationSeparator" w:id="0">
    <w:p w:rsidR="00DB686B" w:rsidRDefault="00DB68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3B9" w:rsidRDefault="007D3749">
    <w:pPr>
      <w:pStyle w:val="Footer"/>
      <w:framePr w:wrap="around" w:vAnchor="text" w:hAnchor="margin" w:xAlign="center" w:y="1"/>
      <w:rPr>
        <w:rStyle w:val="PageNumber"/>
        <w:rtl/>
      </w:rPr>
    </w:pPr>
    <w:r>
      <w:rPr>
        <w:rStyle w:val="PageNumber"/>
        <w:rtl/>
      </w:rPr>
      <w:fldChar w:fldCharType="begin"/>
    </w:r>
    <w:r w:rsidR="003323B9">
      <w:rPr>
        <w:rStyle w:val="PageNumber"/>
      </w:rPr>
      <w:instrText xml:space="preserve">PAGE  </w:instrText>
    </w:r>
    <w:r>
      <w:rPr>
        <w:rStyle w:val="PageNumber"/>
        <w:rtl/>
      </w:rPr>
      <w:fldChar w:fldCharType="end"/>
    </w:r>
  </w:p>
  <w:p w:rsidR="003323B9" w:rsidRDefault="003323B9">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3B9" w:rsidRPr="00C724D8" w:rsidRDefault="007D3749">
    <w:pPr>
      <w:pStyle w:val="Footer"/>
      <w:framePr w:h="458" w:hRule="exact" w:wrap="around" w:vAnchor="text" w:hAnchor="page" w:x="1419" w:y="251"/>
      <w:jc w:val="center"/>
      <w:rPr>
        <w:rStyle w:val="PageNumber"/>
        <w:rFonts w:ascii="Arial" w:hAnsi="Arial" w:cs="Arial"/>
        <w:sz w:val="20"/>
        <w:szCs w:val="20"/>
        <w:rtl/>
      </w:rPr>
    </w:pPr>
    <w:r w:rsidRPr="00C724D8">
      <w:rPr>
        <w:rStyle w:val="PageNumber"/>
        <w:sz w:val="20"/>
        <w:szCs w:val="20"/>
      </w:rPr>
      <w:fldChar w:fldCharType="begin"/>
    </w:r>
    <w:r w:rsidR="003323B9" w:rsidRPr="00C724D8">
      <w:rPr>
        <w:rStyle w:val="PageNumber"/>
        <w:sz w:val="20"/>
        <w:szCs w:val="20"/>
      </w:rPr>
      <w:instrText xml:space="preserve"> PAGE </w:instrText>
    </w:r>
    <w:r w:rsidRPr="00C724D8">
      <w:rPr>
        <w:rStyle w:val="PageNumber"/>
        <w:sz w:val="20"/>
        <w:szCs w:val="20"/>
      </w:rPr>
      <w:fldChar w:fldCharType="separate"/>
    </w:r>
    <w:r w:rsidR="00FB04F1">
      <w:rPr>
        <w:rStyle w:val="PageNumber"/>
        <w:noProof/>
        <w:sz w:val="20"/>
        <w:szCs w:val="20"/>
        <w:rtl/>
      </w:rPr>
      <w:t>59</w:t>
    </w:r>
    <w:r w:rsidRPr="00C724D8">
      <w:rPr>
        <w:rStyle w:val="PageNumber"/>
        <w:sz w:val="20"/>
        <w:szCs w:val="20"/>
      </w:rPr>
      <w:fldChar w:fldCharType="end"/>
    </w:r>
  </w:p>
  <w:p w:rsidR="003323B9" w:rsidRDefault="003323B9">
    <w:pPr>
      <w:pStyle w:val="Footer"/>
      <w:framePr w:h="458" w:hRule="exact" w:wrap="around" w:vAnchor="text" w:hAnchor="page" w:x="1419" w:y="251"/>
      <w:rPr>
        <w:rStyle w:val="PageNumber"/>
        <w:rFonts w:ascii="Arial" w:hAnsi="Arial" w:cs="Arial"/>
        <w:sz w:val="18"/>
        <w:szCs w:val="18"/>
        <w:rtl/>
      </w:rPr>
    </w:pPr>
  </w:p>
  <w:p w:rsidR="003323B9" w:rsidRDefault="003323B9">
    <w:pPr>
      <w:pStyle w:val="Footer"/>
      <w:framePr w:h="458" w:hRule="exact" w:wrap="around" w:vAnchor="text" w:hAnchor="page" w:x="1419" w:y="251"/>
      <w:rPr>
        <w:rStyle w:val="PageNumber"/>
        <w:rFonts w:ascii="Arial" w:hAnsi="Arial" w:cs="Arial"/>
        <w:sz w:val="18"/>
        <w:szCs w:val="18"/>
        <w:rtl/>
      </w:rPr>
    </w:pPr>
  </w:p>
  <w:p w:rsidR="003323B9" w:rsidRDefault="003323B9">
    <w:pPr>
      <w:pStyle w:val="Footer"/>
      <w:framePr w:h="458" w:hRule="exact" w:wrap="around" w:vAnchor="text" w:hAnchor="page" w:x="1419" w:y="251"/>
      <w:ind w:right="360"/>
      <w:jc w:val="center"/>
      <w:rPr>
        <w:rStyle w:val="PageNumber"/>
        <w:rFonts w:ascii="Arial" w:hAnsi="Arial" w:cs="Arial"/>
        <w:sz w:val="18"/>
        <w:szCs w:val="18"/>
        <w:rtl/>
      </w:rPr>
    </w:pPr>
  </w:p>
  <w:p w:rsidR="003323B9" w:rsidRDefault="003323B9">
    <w:pPr>
      <w:pStyle w:val="Footer"/>
      <w:framePr w:h="458" w:hRule="exact" w:wrap="around" w:vAnchor="text" w:hAnchor="page" w:x="1419" w:y="251"/>
      <w:jc w:val="center"/>
      <w:rPr>
        <w:rStyle w:val="PageNumber"/>
        <w:rFonts w:ascii="Arial" w:hAnsi="Arial" w:cs="Arial"/>
        <w:sz w:val="18"/>
        <w:szCs w:val="18"/>
        <w:rtl/>
      </w:rPr>
    </w:pPr>
  </w:p>
  <w:p w:rsidR="003323B9" w:rsidRDefault="003323B9">
    <w:pPr>
      <w:pStyle w:val="Footer"/>
      <w:framePr w:h="458" w:hRule="exact" w:wrap="around" w:vAnchor="text" w:hAnchor="page" w:x="1419" w:y="251"/>
      <w:jc w:val="center"/>
      <w:rPr>
        <w:rStyle w:val="PageNumber"/>
        <w:rFonts w:ascii="Arial" w:hAnsi="Arial" w:cs="Arial"/>
        <w:sz w:val="18"/>
        <w:szCs w:val="18"/>
        <w:rtl/>
      </w:rPr>
    </w:pPr>
  </w:p>
  <w:p w:rsidR="003323B9" w:rsidRDefault="003323B9">
    <w:pPr>
      <w:pStyle w:val="Footer"/>
      <w:framePr w:h="458" w:hRule="exact" w:wrap="around" w:vAnchor="text" w:hAnchor="page" w:x="1419" w:y="251"/>
      <w:rPr>
        <w:rStyle w:val="PageNumber"/>
        <w:rFonts w:ascii="Arial" w:hAnsi="Arial" w:cs="Arial"/>
        <w:sz w:val="18"/>
        <w:szCs w:val="18"/>
        <w:rtl/>
      </w:rPr>
    </w:pPr>
  </w:p>
  <w:p w:rsidR="003323B9" w:rsidRDefault="003323B9" w:rsidP="00C724D8">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86B" w:rsidRDefault="00DB686B">
      <w:r>
        <w:separator/>
      </w:r>
    </w:p>
  </w:footnote>
  <w:footnote w:type="continuationSeparator" w:id="0">
    <w:p w:rsidR="00DB686B" w:rsidRDefault="00DB68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10CCD"/>
    <w:multiLevelType w:val="singleLevel"/>
    <w:tmpl w:val="A4DC234E"/>
    <w:lvl w:ilvl="0">
      <w:start w:val="1"/>
      <w:numFmt w:val="decimal"/>
      <w:lvlText w:val="%1."/>
      <w:lvlJc w:val="left"/>
      <w:pPr>
        <w:tabs>
          <w:tab w:val="num" w:pos="1345"/>
        </w:tabs>
        <w:ind w:left="1345" w:right="1345" w:hanging="360"/>
      </w:pPr>
      <w:rPr>
        <w:rFonts w:ascii="Times New Roman" w:hAnsi="Times New Roman" w:hint="default"/>
        <w:sz w:val="20"/>
      </w:rPr>
    </w:lvl>
  </w:abstractNum>
  <w:abstractNum w:abstractNumId="1">
    <w:nsid w:val="09A70D69"/>
    <w:multiLevelType w:val="hybridMultilevel"/>
    <w:tmpl w:val="2A848ECC"/>
    <w:lvl w:ilvl="0" w:tplc="03341F28">
      <w:start w:val="1"/>
      <w:numFmt w:val="decimal"/>
      <w:lvlText w:val="%1."/>
      <w:legacy w:legacy="1" w:legacySpace="0" w:legacyIndent="360"/>
      <w:lvlJc w:val="center"/>
      <w:pPr>
        <w:ind w:left="326" w:right="75" w:hanging="360"/>
      </w:pPr>
    </w:lvl>
    <w:lvl w:ilvl="1" w:tplc="04010019" w:tentative="1">
      <w:start w:val="1"/>
      <w:numFmt w:val="lowerLetter"/>
      <w:lvlText w:val="%2."/>
      <w:lvlJc w:val="left"/>
      <w:pPr>
        <w:tabs>
          <w:tab w:val="num" w:pos="1691"/>
        </w:tabs>
        <w:ind w:left="1691" w:right="1691" w:hanging="360"/>
      </w:pPr>
    </w:lvl>
    <w:lvl w:ilvl="2" w:tplc="0401001B" w:tentative="1">
      <w:start w:val="1"/>
      <w:numFmt w:val="lowerRoman"/>
      <w:lvlText w:val="%3."/>
      <w:lvlJc w:val="right"/>
      <w:pPr>
        <w:tabs>
          <w:tab w:val="num" w:pos="2411"/>
        </w:tabs>
        <w:ind w:left="2411" w:right="2411" w:hanging="180"/>
      </w:pPr>
    </w:lvl>
    <w:lvl w:ilvl="3" w:tplc="0401000F" w:tentative="1">
      <w:start w:val="1"/>
      <w:numFmt w:val="decimal"/>
      <w:lvlText w:val="%4."/>
      <w:lvlJc w:val="left"/>
      <w:pPr>
        <w:tabs>
          <w:tab w:val="num" w:pos="3131"/>
        </w:tabs>
        <w:ind w:left="3131" w:right="3131" w:hanging="360"/>
      </w:pPr>
    </w:lvl>
    <w:lvl w:ilvl="4" w:tplc="04010019" w:tentative="1">
      <w:start w:val="1"/>
      <w:numFmt w:val="lowerLetter"/>
      <w:lvlText w:val="%5."/>
      <w:lvlJc w:val="left"/>
      <w:pPr>
        <w:tabs>
          <w:tab w:val="num" w:pos="3851"/>
        </w:tabs>
        <w:ind w:left="3851" w:right="3851" w:hanging="360"/>
      </w:pPr>
    </w:lvl>
    <w:lvl w:ilvl="5" w:tplc="0401001B" w:tentative="1">
      <w:start w:val="1"/>
      <w:numFmt w:val="lowerRoman"/>
      <w:lvlText w:val="%6."/>
      <w:lvlJc w:val="right"/>
      <w:pPr>
        <w:tabs>
          <w:tab w:val="num" w:pos="4571"/>
        </w:tabs>
        <w:ind w:left="4571" w:right="4571" w:hanging="180"/>
      </w:pPr>
    </w:lvl>
    <w:lvl w:ilvl="6" w:tplc="0401000F" w:tentative="1">
      <w:start w:val="1"/>
      <w:numFmt w:val="decimal"/>
      <w:lvlText w:val="%7."/>
      <w:lvlJc w:val="left"/>
      <w:pPr>
        <w:tabs>
          <w:tab w:val="num" w:pos="5291"/>
        </w:tabs>
        <w:ind w:left="5291" w:right="5291" w:hanging="360"/>
      </w:pPr>
    </w:lvl>
    <w:lvl w:ilvl="7" w:tplc="04010019" w:tentative="1">
      <w:start w:val="1"/>
      <w:numFmt w:val="lowerLetter"/>
      <w:lvlText w:val="%8."/>
      <w:lvlJc w:val="left"/>
      <w:pPr>
        <w:tabs>
          <w:tab w:val="num" w:pos="6011"/>
        </w:tabs>
        <w:ind w:left="6011" w:right="6011" w:hanging="360"/>
      </w:pPr>
    </w:lvl>
    <w:lvl w:ilvl="8" w:tplc="0401001B" w:tentative="1">
      <w:start w:val="1"/>
      <w:numFmt w:val="lowerRoman"/>
      <w:lvlText w:val="%9."/>
      <w:lvlJc w:val="right"/>
      <w:pPr>
        <w:tabs>
          <w:tab w:val="num" w:pos="6731"/>
        </w:tabs>
        <w:ind w:left="6731" w:right="6731" w:hanging="180"/>
      </w:pPr>
    </w:lvl>
  </w:abstractNum>
  <w:abstractNum w:abstractNumId="2">
    <w:nsid w:val="0DAC30F2"/>
    <w:multiLevelType w:val="multilevel"/>
    <w:tmpl w:val="1CBE06C8"/>
    <w:lvl w:ilvl="0">
      <w:start w:val="1"/>
      <w:numFmt w:val="decimal"/>
      <w:lvlText w:val="%1."/>
      <w:lvlJc w:val="left"/>
      <w:pPr>
        <w:tabs>
          <w:tab w:val="num" w:pos="359"/>
        </w:tabs>
        <w:ind w:left="359" w:right="359" w:hanging="360"/>
      </w:pPr>
      <w:rPr>
        <w:rFonts w:hint="default"/>
      </w:rPr>
    </w:lvl>
    <w:lvl w:ilvl="1">
      <w:start w:val="3"/>
      <w:numFmt w:val="decimal"/>
      <w:isLgl/>
      <w:lvlText w:val="%1.%2"/>
      <w:lvlJc w:val="left"/>
      <w:pPr>
        <w:tabs>
          <w:tab w:val="num" w:pos="375"/>
        </w:tabs>
        <w:ind w:left="375" w:right="375" w:hanging="375"/>
      </w:pPr>
      <w:rPr>
        <w:rFonts w:hint="default"/>
      </w:rPr>
    </w:lvl>
    <w:lvl w:ilvl="2">
      <w:start w:val="1"/>
      <w:numFmt w:val="decimal"/>
      <w:isLgl/>
      <w:lvlText w:val="%1.%2.%3"/>
      <w:lvlJc w:val="left"/>
      <w:pPr>
        <w:tabs>
          <w:tab w:val="num" w:pos="721"/>
        </w:tabs>
        <w:ind w:left="721" w:right="721" w:hanging="720"/>
      </w:pPr>
      <w:rPr>
        <w:rFonts w:hint="default"/>
      </w:rPr>
    </w:lvl>
    <w:lvl w:ilvl="3">
      <w:start w:val="1"/>
      <w:numFmt w:val="decimal"/>
      <w:isLgl/>
      <w:lvlText w:val="%1.%2.%3.%4"/>
      <w:lvlJc w:val="left"/>
      <w:pPr>
        <w:tabs>
          <w:tab w:val="num" w:pos="722"/>
        </w:tabs>
        <w:ind w:left="722" w:right="722" w:hanging="720"/>
      </w:pPr>
      <w:rPr>
        <w:rFonts w:hint="default"/>
      </w:rPr>
    </w:lvl>
    <w:lvl w:ilvl="4">
      <w:start w:val="1"/>
      <w:numFmt w:val="decimal"/>
      <w:isLgl/>
      <w:lvlText w:val="%1.%2.%3.%4.%5"/>
      <w:lvlJc w:val="left"/>
      <w:pPr>
        <w:tabs>
          <w:tab w:val="num" w:pos="1083"/>
        </w:tabs>
        <w:ind w:left="1083" w:right="1083" w:hanging="1080"/>
      </w:pPr>
      <w:rPr>
        <w:rFonts w:hint="default"/>
      </w:rPr>
    </w:lvl>
    <w:lvl w:ilvl="5">
      <w:start w:val="1"/>
      <w:numFmt w:val="decimal"/>
      <w:isLgl/>
      <w:lvlText w:val="%1.%2.%3.%4.%5.%6"/>
      <w:lvlJc w:val="left"/>
      <w:pPr>
        <w:tabs>
          <w:tab w:val="num" w:pos="1444"/>
        </w:tabs>
        <w:ind w:left="1444" w:right="1444" w:hanging="1440"/>
      </w:pPr>
      <w:rPr>
        <w:rFonts w:hint="default"/>
      </w:rPr>
    </w:lvl>
    <w:lvl w:ilvl="6">
      <w:start w:val="1"/>
      <w:numFmt w:val="decimal"/>
      <w:isLgl/>
      <w:lvlText w:val="%1.%2.%3.%4.%5.%6.%7"/>
      <w:lvlJc w:val="left"/>
      <w:pPr>
        <w:tabs>
          <w:tab w:val="num" w:pos="1445"/>
        </w:tabs>
        <w:ind w:left="1445" w:right="1445" w:hanging="1440"/>
      </w:pPr>
      <w:rPr>
        <w:rFonts w:hint="default"/>
      </w:rPr>
    </w:lvl>
    <w:lvl w:ilvl="7">
      <w:start w:val="1"/>
      <w:numFmt w:val="decimal"/>
      <w:isLgl/>
      <w:lvlText w:val="%1.%2.%3.%4.%5.%6.%7.%8"/>
      <w:lvlJc w:val="left"/>
      <w:pPr>
        <w:tabs>
          <w:tab w:val="num" w:pos="1806"/>
        </w:tabs>
        <w:ind w:left="1806" w:right="1806" w:hanging="1800"/>
      </w:pPr>
      <w:rPr>
        <w:rFonts w:hint="default"/>
      </w:rPr>
    </w:lvl>
    <w:lvl w:ilvl="8">
      <w:start w:val="1"/>
      <w:numFmt w:val="decimal"/>
      <w:isLgl/>
      <w:lvlText w:val="%1.%2.%3.%4.%5.%6.%7.%8.%9"/>
      <w:lvlJc w:val="left"/>
      <w:pPr>
        <w:tabs>
          <w:tab w:val="num" w:pos="1807"/>
        </w:tabs>
        <w:ind w:left="1807" w:right="1807" w:hanging="1800"/>
      </w:pPr>
      <w:rPr>
        <w:rFonts w:hint="default"/>
      </w:rPr>
    </w:lvl>
  </w:abstractNum>
  <w:abstractNum w:abstractNumId="3">
    <w:nsid w:val="0FEA37C1"/>
    <w:multiLevelType w:val="hybridMultilevel"/>
    <w:tmpl w:val="8702E95C"/>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164D4586"/>
    <w:multiLevelType w:val="hybridMultilevel"/>
    <w:tmpl w:val="94E2247C"/>
    <w:lvl w:ilvl="0" w:tplc="BCF8F994">
      <w:start w:val="1"/>
      <w:numFmt w:val="arabicAlpha"/>
      <w:lvlText w:val="%1."/>
      <w:lvlJc w:val="left"/>
      <w:pPr>
        <w:tabs>
          <w:tab w:val="num" w:pos="360"/>
        </w:tabs>
        <w:ind w:left="360" w:right="720" w:hanging="360"/>
      </w:pPr>
      <w:rPr>
        <w:rFonts w:hint="default"/>
      </w:rPr>
    </w:lvl>
    <w:lvl w:ilvl="1" w:tplc="169CC47A">
      <w:start w:val="1"/>
      <w:numFmt w:val="decimal"/>
      <w:lvlText w:val="%2."/>
      <w:lvlJc w:val="left"/>
      <w:pPr>
        <w:tabs>
          <w:tab w:val="num" w:pos="1080"/>
        </w:tabs>
        <w:ind w:left="1080" w:right="1440" w:hanging="360"/>
      </w:pPr>
      <w:rPr>
        <w:rFonts w:hint="cs"/>
      </w:rPr>
    </w:lvl>
    <w:lvl w:ilvl="2" w:tplc="0401001B" w:tentative="1">
      <w:start w:val="1"/>
      <w:numFmt w:val="lowerRoman"/>
      <w:lvlText w:val="%3."/>
      <w:lvlJc w:val="right"/>
      <w:pPr>
        <w:tabs>
          <w:tab w:val="num" w:pos="1800"/>
        </w:tabs>
        <w:ind w:left="1800" w:right="2160" w:hanging="180"/>
      </w:pPr>
    </w:lvl>
    <w:lvl w:ilvl="3" w:tplc="0401000F" w:tentative="1">
      <w:start w:val="1"/>
      <w:numFmt w:val="decimal"/>
      <w:lvlText w:val="%4."/>
      <w:lvlJc w:val="left"/>
      <w:pPr>
        <w:tabs>
          <w:tab w:val="num" w:pos="2520"/>
        </w:tabs>
        <w:ind w:left="2520" w:right="2880" w:hanging="360"/>
      </w:pPr>
    </w:lvl>
    <w:lvl w:ilvl="4" w:tplc="04010019" w:tentative="1">
      <w:start w:val="1"/>
      <w:numFmt w:val="lowerLetter"/>
      <w:lvlText w:val="%5."/>
      <w:lvlJc w:val="left"/>
      <w:pPr>
        <w:tabs>
          <w:tab w:val="num" w:pos="3240"/>
        </w:tabs>
        <w:ind w:left="3240" w:right="3600" w:hanging="360"/>
      </w:pPr>
    </w:lvl>
    <w:lvl w:ilvl="5" w:tplc="0401001B" w:tentative="1">
      <w:start w:val="1"/>
      <w:numFmt w:val="lowerRoman"/>
      <w:lvlText w:val="%6."/>
      <w:lvlJc w:val="right"/>
      <w:pPr>
        <w:tabs>
          <w:tab w:val="num" w:pos="3960"/>
        </w:tabs>
        <w:ind w:left="3960" w:right="4320" w:hanging="180"/>
      </w:pPr>
    </w:lvl>
    <w:lvl w:ilvl="6" w:tplc="0401000F" w:tentative="1">
      <w:start w:val="1"/>
      <w:numFmt w:val="decimal"/>
      <w:lvlText w:val="%7."/>
      <w:lvlJc w:val="left"/>
      <w:pPr>
        <w:tabs>
          <w:tab w:val="num" w:pos="4680"/>
        </w:tabs>
        <w:ind w:left="4680" w:right="5040" w:hanging="360"/>
      </w:pPr>
    </w:lvl>
    <w:lvl w:ilvl="7" w:tplc="04010019" w:tentative="1">
      <w:start w:val="1"/>
      <w:numFmt w:val="lowerLetter"/>
      <w:lvlText w:val="%8."/>
      <w:lvlJc w:val="left"/>
      <w:pPr>
        <w:tabs>
          <w:tab w:val="num" w:pos="5400"/>
        </w:tabs>
        <w:ind w:left="5400" w:right="5760" w:hanging="360"/>
      </w:pPr>
    </w:lvl>
    <w:lvl w:ilvl="8" w:tplc="0401001B" w:tentative="1">
      <w:start w:val="1"/>
      <w:numFmt w:val="lowerRoman"/>
      <w:lvlText w:val="%9."/>
      <w:lvlJc w:val="right"/>
      <w:pPr>
        <w:tabs>
          <w:tab w:val="num" w:pos="6120"/>
        </w:tabs>
        <w:ind w:left="6120" w:right="6480" w:hanging="180"/>
      </w:pPr>
    </w:lvl>
  </w:abstractNum>
  <w:abstractNum w:abstractNumId="5">
    <w:nsid w:val="16614EE8"/>
    <w:multiLevelType w:val="hybridMultilevel"/>
    <w:tmpl w:val="462C532E"/>
    <w:lvl w:ilvl="0" w:tplc="4266A7EE">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66E3159"/>
    <w:multiLevelType w:val="multilevel"/>
    <w:tmpl w:val="131EDA4C"/>
    <w:lvl w:ilvl="0">
      <w:start w:val="1"/>
      <w:numFmt w:val="decimal"/>
      <w:lvlText w:val="%1-"/>
      <w:lvlJc w:val="left"/>
      <w:pPr>
        <w:tabs>
          <w:tab w:val="num" w:pos="720"/>
        </w:tabs>
        <w:ind w:left="720" w:right="720" w:hanging="360"/>
      </w:pPr>
      <w:rPr>
        <w:rFonts w:hint="cs"/>
      </w:rPr>
    </w:lvl>
    <w:lvl w:ilvl="1">
      <w:start w:val="1"/>
      <w:numFmt w:val="lowerLetter"/>
      <w:lvlText w:val="%2."/>
      <w:lvlJc w:val="left"/>
      <w:pPr>
        <w:tabs>
          <w:tab w:val="num" w:pos="1440"/>
        </w:tabs>
        <w:ind w:left="1440" w:right="1440" w:hanging="360"/>
      </w:pPr>
    </w:lvl>
    <w:lvl w:ilvl="2">
      <w:start w:val="1"/>
      <w:numFmt w:val="lowerRoman"/>
      <w:lvlText w:val="%3."/>
      <w:lvlJc w:val="right"/>
      <w:pPr>
        <w:tabs>
          <w:tab w:val="num" w:pos="2160"/>
        </w:tabs>
        <w:ind w:left="2160" w:right="2160" w:hanging="180"/>
      </w:pPr>
    </w:lvl>
    <w:lvl w:ilvl="3">
      <w:start w:val="1"/>
      <w:numFmt w:val="decimal"/>
      <w:lvlText w:val="%4."/>
      <w:lvlJc w:val="left"/>
      <w:pPr>
        <w:tabs>
          <w:tab w:val="num" w:pos="2880"/>
        </w:tabs>
        <w:ind w:left="2880" w:right="2880" w:hanging="360"/>
      </w:pPr>
    </w:lvl>
    <w:lvl w:ilvl="4">
      <w:start w:val="1"/>
      <w:numFmt w:val="lowerLetter"/>
      <w:lvlText w:val="%5."/>
      <w:lvlJc w:val="left"/>
      <w:pPr>
        <w:tabs>
          <w:tab w:val="num" w:pos="3600"/>
        </w:tabs>
        <w:ind w:left="3600" w:right="3600" w:hanging="360"/>
      </w:p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7">
    <w:nsid w:val="1734620B"/>
    <w:multiLevelType w:val="hybridMultilevel"/>
    <w:tmpl w:val="27B4A51E"/>
    <w:lvl w:ilvl="0" w:tplc="0401000F">
      <w:start w:val="1"/>
      <w:numFmt w:val="decimal"/>
      <w:lvlText w:val="%1."/>
      <w:lvlJc w:val="left"/>
      <w:pPr>
        <w:tabs>
          <w:tab w:val="num" w:pos="971"/>
        </w:tabs>
        <w:ind w:left="971" w:right="971" w:hanging="360"/>
      </w:pPr>
    </w:lvl>
    <w:lvl w:ilvl="1" w:tplc="04010019" w:tentative="1">
      <w:start w:val="1"/>
      <w:numFmt w:val="lowerLetter"/>
      <w:lvlText w:val="%2."/>
      <w:lvlJc w:val="left"/>
      <w:pPr>
        <w:tabs>
          <w:tab w:val="num" w:pos="1691"/>
        </w:tabs>
        <w:ind w:left="1691" w:right="1691" w:hanging="360"/>
      </w:pPr>
    </w:lvl>
    <w:lvl w:ilvl="2" w:tplc="0401001B" w:tentative="1">
      <w:start w:val="1"/>
      <w:numFmt w:val="lowerRoman"/>
      <w:lvlText w:val="%3."/>
      <w:lvlJc w:val="right"/>
      <w:pPr>
        <w:tabs>
          <w:tab w:val="num" w:pos="2411"/>
        </w:tabs>
        <w:ind w:left="2411" w:right="2411" w:hanging="180"/>
      </w:pPr>
    </w:lvl>
    <w:lvl w:ilvl="3" w:tplc="0401000F" w:tentative="1">
      <w:start w:val="1"/>
      <w:numFmt w:val="decimal"/>
      <w:lvlText w:val="%4."/>
      <w:lvlJc w:val="left"/>
      <w:pPr>
        <w:tabs>
          <w:tab w:val="num" w:pos="3131"/>
        </w:tabs>
        <w:ind w:left="3131" w:right="3131" w:hanging="360"/>
      </w:pPr>
    </w:lvl>
    <w:lvl w:ilvl="4" w:tplc="04010019" w:tentative="1">
      <w:start w:val="1"/>
      <w:numFmt w:val="lowerLetter"/>
      <w:lvlText w:val="%5."/>
      <w:lvlJc w:val="left"/>
      <w:pPr>
        <w:tabs>
          <w:tab w:val="num" w:pos="3851"/>
        </w:tabs>
        <w:ind w:left="3851" w:right="3851" w:hanging="360"/>
      </w:pPr>
    </w:lvl>
    <w:lvl w:ilvl="5" w:tplc="0401001B" w:tentative="1">
      <w:start w:val="1"/>
      <w:numFmt w:val="lowerRoman"/>
      <w:lvlText w:val="%6."/>
      <w:lvlJc w:val="right"/>
      <w:pPr>
        <w:tabs>
          <w:tab w:val="num" w:pos="4571"/>
        </w:tabs>
        <w:ind w:left="4571" w:right="4571" w:hanging="180"/>
      </w:pPr>
    </w:lvl>
    <w:lvl w:ilvl="6" w:tplc="0401000F" w:tentative="1">
      <w:start w:val="1"/>
      <w:numFmt w:val="decimal"/>
      <w:lvlText w:val="%7."/>
      <w:lvlJc w:val="left"/>
      <w:pPr>
        <w:tabs>
          <w:tab w:val="num" w:pos="5291"/>
        </w:tabs>
        <w:ind w:left="5291" w:right="5291" w:hanging="360"/>
      </w:pPr>
    </w:lvl>
    <w:lvl w:ilvl="7" w:tplc="04010019" w:tentative="1">
      <w:start w:val="1"/>
      <w:numFmt w:val="lowerLetter"/>
      <w:lvlText w:val="%8."/>
      <w:lvlJc w:val="left"/>
      <w:pPr>
        <w:tabs>
          <w:tab w:val="num" w:pos="6011"/>
        </w:tabs>
        <w:ind w:left="6011" w:right="6011" w:hanging="360"/>
      </w:pPr>
    </w:lvl>
    <w:lvl w:ilvl="8" w:tplc="0401001B" w:tentative="1">
      <w:start w:val="1"/>
      <w:numFmt w:val="lowerRoman"/>
      <w:lvlText w:val="%9."/>
      <w:lvlJc w:val="right"/>
      <w:pPr>
        <w:tabs>
          <w:tab w:val="num" w:pos="6731"/>
        </w:tabs>
        <w:ind w:left="6731" w:right="6731" w:hanging="180"/>
      </w:pPr>
    </w:lvl>
  </w:abstractNum>
  <w:abstractNum w:abstractNumId="8">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9">
    <w:nsid w:val="200D3CBE"/>
    <w:multiLevelType w:val="hybridMultilevel"/>
    <w:tmpl w:val="1DF8350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2733F8A"/>
    <w:multiLevelType w:val="hybridMultilevel"/>
    <w:tmpl w:val="9998C5E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22A433FC"/>
    <w:multiLevelType w:val="hybridMultilevel"/>
    <w:tmpl w:val="08201D24"/>
    <w:lvl w:ilvl="0" w:tplc="0401000F">
      <w:start w:val="1"/>
      <w:numFmt w:val="decimal"/>
      <w:lvlText w:val="%1."/>
      <w:lvlJc w:val="left"/>
      <w:pPr>
        <w:tabs>
          <w:tab w:val="num" w:pos="727"/>
        </w:tabs>
        <w:ind w:left="727" w:right="727" w:hanging="360"/>
      </w:pPr>
    </w:lvl>
    <w:lvl w:ilvl="1" w:tplc="04010019" w:tentative="1">
      <w:start w:val="1"/>
      <w:numFmt w:val="lowerLetter"/>
      <w:lvlText w:val="%2."/>
      <w:lvlJc w:val="left"/>
      <w:pPr>
        <w:tabs>
          <w:tab w:val="num" w:pos="1447"/>
        </w:tabs>
        <w:ind w:left="1447" w:right="1447" w:hanging="360"/>
      </w:pPr>
    </w:lvl>
    <w:lvl w:ilvl="2" w:tplc="0401001B" w:tentative="1">
      <w:start w:val="1"/>
      <w:numFmt w:val="lowerRoman"/>
      <w:lvlText w:val="%3."/>
      <w:lvlJc w:val="right"/>
      <w:pPr>
        <w:tabs>
          <w:tab w:val="num" w:pos="2167"/>
        </w:tabs>
        <w:ind w:left="2167" w:right="2167" w:hanging="180"/>
      </w:pPr>
    </w:lvl>
    <w:lvl w:ilvl="3" w:tplc="0401000F" w:tentative="1">
      <w:start w:val="1"/>
      <w:numFmt w:val="decimal"/>
      <w:lvlText w:val="%4."/>
      <w:lvlJc w:val="left"/>
      <w:pPr>
        <w:tabs>
          <w:tab w:val="num" w:pos="2887"/>
        </w:tabs>
        <w:ind w:left="2887" w:right="2887" w:hanging="360"/>
      </w:pPr>
    </w:lvl>
    <w:lvl w:ilvl="4" w:tplc="04010019" w:tentative="1">
      <w:start w:val="1"/>
      <w:numFmt w:val="lowerLetter"/>
      <w:lvlText w:val="%5."/>
      <w:lvlJc w:val="left"/>
      <w:pPr>
        <w:tabs>
          <w:tab w:val="num" w:pos="3607"/>
        </w:tabs>
        <w:ind w:left="3607" w:right="3607" w:hanging="360"/>
      </w:pPr>
    </w:lvl>
    <w:lvl w:ilvl="5" w:tplc="0401001B" w:tentative="1">
      <w:start w:val="1"/>
      <w:numFmt w:val="lowerRoman"/>
      <w:lvlText w:val="%6."/>
      <w:lvlJc w:val="right"/>
      <w:pPr>
        <w:tabs>
          <w:tab w:val="num" w:pos="4327"/>
        </w:tabs>
        <w:ind w:left="4327" w:right="4327" w:hanging="180"/>
      </w:pPr>
    </w:lvl>
    <w:lvl w:ilvl="6" w:tplc="0401000F" w:tentative="1">
      <w:start w:val="1"/>
      <w:numFmt w:val="decimal"/>
      <w:lvlText w:val="%7."/>
      <w:lvlJc w:val="left"/>
      <w:pPr>
        <w:tabs>
          <w:tab w:val="num" w:pos="5047"/>
        </w:tabs>
        <w:ind w:left="5047" w:right="5047" w:hanging="360"/>
      </w:pPr>
    </w:lvl>
    <w:lvl w:ilvl="7" w:tplc="04010019" w:tentative="1">
      <w:start w:val="1"/>
      <w:numFmt w:val="lowerLetter"/>
      <w:lvlText w:val="%8."/>
      <w:lvlJc w:val="left"/>
      <w:pPr>
        <w:tabs>
          <w:tab w:val="num" w:pos="5767"/>
        </w:tabs>
        <w:ind w:left="5767" w:right="5767" w:hanging="360"/>
      </w:pPr>
    </w:lvl>
    <w:lvl w:ilvl="8" w:tplc="0401001B" w:tentative="1">
      <w:start w:val="1"/>
      <w:numFmt w:val="lowerRoman"/>
      <w:lvlText w:val="%9."/>
      <w:lvlJc w:val="right"/>
      <w:pPr>
        <w:tabs>
          <w:tab w:val="num" w:pos="6487"/>
        </w:tabs>
        <w:ind w:left="6487" w:right="6487" w:hanging="180"/>
      </w:pPr>
    </w:lvl>
  </w:abstractNum>
  <w:abstractNum w:abstractNumId="12">
    <w:nsid w:val="24D361C6"/>
    <w:multiLevelType w:val="hybridMultilevel"/>
    <w:tmpl w:val="6008933E"/>
    <w:lvl w:ilvl="0" w:tplc="0401000F">
      <w:start w:val="1"/>
      <w:numFmt w:val="decimal"/>
      <w:lvlText w:val="%1."/>
      <w:lvlJc w:val="left"/>
      <w:pPr>
        <w:tabs>
          <w:tab w:val="num" w:pos="971"/>
        </w:tabs>
        <w:ind w:left="971" w:right="971" w:hanging="360"/>
      </w:pPr>
    </w:lvl>
    <w:lvl w:ilvl="1" w:tplc="04010019" w:tentative="1">
      <w:start w:val="1"/>
      <w:numFmt w:val="lowerLetter"/>
      <w:lvlText w:val="%2."/>
      <w:lvlJc w:val="left"/>
      <w:pPr>
        <w:tabs>
          <w:tab w:val="num" w:pos="1691"/>
        </w:tabs>
        <w:ind w:left="1691" w:right="1691" w:hanging="360"/>
      </w:pPr>
    </w:lvl>
    <w:lvl w:ilvl="2" w:tplc="0401001B" w:tentative="1">
      <w:start w:val="1"/>
      <w:numFmt w:val="lowerRoman"/>
      <w:lvlText w:val="%3."/>
      <w:lvlJc w:val="right"/>
      <w:pPr>
        <w:tabs>
          <w:tab w:val="num" w:pos="2411"/>
        </w:tabs>
        <w:ind w:left="2411" w:right="2411" w:hanging="180"/>
      </w:pPr>
    </w:lvl>
    <w:lvl w:ilvl="3" w:tplc="0401000F" w:tentative="1">
      <w:start w:val="1"/>
      <w:numFmt w:val="decimal"/>
      <w:lvlText w:val="%4."/>
      <w:lvlJc w:val="left"/>
      <w:pPr>
        <w:tabs>
          <w:tab w:val="num" w:pos="3131"/>
        </w:tabs>
        <w:ind w:left="3131" w:right="3131" w:hanging="360"/>
      </w:pPr>
    </w:lvl>
    <w:lvl w:ilvl="4" w:tplc="04010019" w:tentative="1">
      <w:start w:val="1"/>
      <w:numFmt w:val="lowerLetter"/>
      <w:lvlText w:val="%5."/>
      <w:lvlJc w:val="left"/>
      <w:pPr>
        <w:tabs>
          <w:tab w:val="num" w:pos="3851"/>
        </w:tabs>
        <w:ind w:left="3851" w:right="3851" w:hanging="360"/>
      </w:pPr>
    </w:lvl>
    <w:lvl w:ilvl="5" w:tplc="0401001B" w:tentative="1">
      <w:start w:val="1"/>
      <w:numFmt w:val="lowerRoman"/>
      <w:lvlText w:val="%6."/>
      <w:lvlJc w:val="right"/>
      <w:pPr>
        <w:tabs>
          <w:tab w:val="num" w:pos="4571"/>
        </w:tabs>
        <w:ind w:left="4571" w:right="4571" w:hanging="180"/>
      </w:pPr>
    </w:lvl>
    <w:lvl w:ilvl="6" w:tplc="0401000F" w:tentative="1">
      <w:start w:val="1"/>
      <w:numFmt w:val="decimal"/>
      <w:lvlText w:val="%7."/>
      <w:lvlJc w:val="left"/>
      <w:pPr>
        <w:tabs>
          <w:tab w:val="num" w:pos="5291"/>
        </w:tabs>
        <w:ind w:left="5291" w:right="5291" w:hanging="360"/>
      </w:pPr>
    </w:lvl>
    <w:lvl w:ilvl="7" w:tplc="04010019" w:tentative="1">
      <w:start w:val="1"/>
      <w:numFmt w:val="lowerLetter"/>
      <w:lvlText w:val="%8."/>
      <w:lvlJc w:val="left"/>
      <w:pPr>
        <w:tabs>
          <w:tab w:val="num" w:pos="6011"/>
        </w:tabs>
        <w:ind w:left="6011" w:right="6011" w:hanging="360"/>
      </w:pPr>
    </w:lvl>
    <w:lvl w:ilvl="8" w:tplc="0401001B" w:tentative="1">
      <w:start w:val="1"/>
      <w:numFmt w:val="lowerRoman"/>
      <w:lvlText w:val="%9."/>
      <w:lvlJc w:val="right"/>
      <w:pPr>
        <w:tabs>
          <w:tab w:val="num" w:pos="6731"/>
        </w:tabs>
        <w:ind w:left="6731" w:right="6731" w:hanging="180"/>
      </w:pPr>
    </w:lvl>
  </w:abstractNum>
  <w:abstractNum w:abstractNumId="13">
    <w:nsid w:val="2C2A7A9E"/>
    <w:multiLevelType w:val="hybridMultilevel"/>
    <w:tmpl w:val="B75009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CDF14FA"/>
    <w:multiLevelType w:val="singleLevel"/>
    <w:tmpl w:val="5B2AECB4"/>
    <w:lvl w:ilvl="0">
      <w:start w:val="1"/>
      <w:numFmt w:val="decimal"/>
      <w:lvlText w:val="%1."/>
      <w:lvlJc w:val="left"/>
      <w:pPr>
        <w:tabs>
          <w:tab w:val="num" w:pos="1345"/>
        </w:tabs>
        <w:ind w:left="1345" w:right="1345" w:hanging="360"/>
      </w:pPr>
      <w:rPr>
        <w:rFonts w:ascii="Times New Roman" w:hAnsi="Times New Roman" w:hint="default"/>
        <w:b w:val="0"/>
        <w:i w:val="0"/>
        <w:sz w:val="20"/>
      </w:rPr>
    </w:lvl>
  </w:abstractNum>
  <w:abstractNum w:abstractNumId="15">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17">
    <w:nsid w:val="31FD761B"/>
    <w:multiLevelType w:val="hybridMultilevel"/>
    <w:tmpl w:val="35E4F9D0"/>
    <w:lvl w:ilvl="0" w:tplc="04010001">
      <w:start w:val="1"/>
      <w:numFmt w:val="bullet"/>
      <w:lvlText w:val=""/>
      <w:lvlJc w:val="left"/>
      <w:pPr>
        <w:tabs>
          <w:tab w:val="num" w:pos="1800"/>
        </w:tabs>
        <w:ind w:left="1800" w:right="814" w:hanging="360"/>
      </w:pPr>
      <w:rPr>
        <w:rFonts w:ascii="Symbol" w:hAnsi="Symbol" w:hint="default"/>
      </w:rPr>
    </w:lvl>
    <w:lvl w:ilvl="1" w:tplc="04010001">
      <w:start w:val="1"/>
      <w:numFmt w:val="bullet"/>
      <w:lvlText w:val=""/>
      <w:lvlJc w:val="left"/>
      <w:pPr>
        <w:tabs>
          <w:tab w:val="num" w:pos="2880"/>
        </w:tabs>
        <w:ind w:left="2880" w:right="1894" w:hanging="360"/>
      </w:pPr>
      <w:rPr>
        <w:rFonts w:ascii="Symbol" w:hAnsi="Symbol" w:hint="default"/>
      </w:rPr>
    </w:lvl>
    <w:lvl w:ilvl="2" w:tplc="92229AA0">
      <w:start w:val="8"/>
      <w:numFmt w:val="arabicAlpha"/>
      <w:lvlText w:val="%3."/>
      <w:lvlJc w:val="left"/>
      <w:pPr>
        <w:tabs>
          <w:tab w:val="num" w:pos="3780"/>
        </w:tabs>
        <w:ind w:left="3780" w:right="2176" w:hanging="360"/>
      </w:pPr>
      <w:rPr>
        <w:rFonts w:hint="cs"/>
      </w:rPr>
    </w:lvl>
    <w:lvl w:ilvl="3" w:tplc="518CFE04">
      <w:start w:val="1"/>
      <w:numFmt w:val="decimal"/>
      <w:lvlText w:val="%4."/>
      <w:lvlJc w:val="left"/>
      <w:pPr>
        <w:tabs>
          <w:tab w:val="num" w:pos="4320"/>
        </w:tabs>
        <w:ind w:left="4320" w:right="4320" w:hanging="360"/>
      </w:pPr>
      <w:rPr>
        <w:rFonts w:hint="cs"/>
      </w:rPr>
    </w:lvl>
    <w:lvl w:ilvl="4" w:tplc="04010019" w:tentative="1">
      <w:start w:val="1"/>
      <w:numFmt w:val="lowerLetter"/>
      <w:lvlText w:val="%5."/>
      <w:lvlJc w:val="left"/>
      <w:pPr>
        <w:tabs>
          <w:tab w:val="num" w:pos="5040"/>
        </w:tabs>
        <w:ind w:left="5040" w:right="3968" w:hanging="360"/>
      </w:pPr>
    </w:lvl>
    <w:lvl w:ilvl="5" w:tplc="0401001B" w:tentative="1">
      <w:start w:val="1"/>
      <w:numFmt w:val="lowerRoman"/>
      <w:lvlText w:val="%6."/>
      <w:lvlJc w:val="right"/>
      <w:pPr>
        <w:tabs>
          <w:tab w:val="num" w:pos="5760"/>
        </w:tabs>
        <w:ind w:left="5760" w:right="4688" w:hanging="180"/>
      </w:pPr>
    </w:lvl>
    <w:lvl w:ilvl="6" w:tplc="0401000F" w:tentative="1">
      <w:start w:val="1"/>
      <w:numFmt w:val="decimal"/>
      <w:lvlText w:val="%7."/>
      <w:lvlJc w:val="left"/>
      <w:pPr>
        <w:tabs>
          <w:tab w:val="num" w:pos="6480"/>
        </w:tabs>
        <w:ind w:left="6480" w:right="5408" w:hanging="360"/>
      </w:pPr>
    </w:lvl>
    <w:lvl w:ilvl="7" w:tplc="04010019" w:tentative="1">
      <w:start w:val="1"/>
      <w:numFmt w:val="lowerLetter"/>
      <w:lvlText w:val="%8."/>
      <w:lvlJc w:val="left"/>
      <w:pPr>
        <w:tabs>
          <w:tab w:val="num" w:pos="7200"/>
        </w:tabs>
        <w:ind w:left="7200" w:right="6128" w:hanging="360"/>
      </w:pPr>
    </w:lvl>
    <w:lvl w:ilvl="8" w:tplc="0401001B" w:tentative="1">
      <w:start w:val="1"/>
      <w:numFmt w:val="lowerRoman"/>
      <w:lvlText w:val="%9."/>
      <w:lvlJc w:val="right"/>
      <w:pPr>
        <w:tabs>
          <w:tab w:val="num" w:pos="7920"/>
        </w:tabs>
        <w:ind w:left="7920" w:right="6848" w:hanging="180"/>
      </w:pPr>
    </w:lvl>
  </w:abstractNum>
  <w:abstractNum w:abstractNumId="18">
    <w:nsid w:val="3C3330B2"/>
    <w:multiLevelType w:val="hybridMultilevel"/>
    <w:tmpl w:val="A9604048"/>
    <w:lvl w:ilvl="0" w:tplc="0409000F">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C6F2A86"/>
    <w:multiLevelType w:val="multilevel"/>
    <w:tmpl w:val="4A5E7DC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0">
    <w:nsid w:val="3D0770DD"/>
    <w:multiLevelType w:val="singleLevel"/>
    <w:tmpl w:val="B4DE19FA"/>
    <w:lvl w:ilvl="0">
      <w:start w:val="1"/>
      <w:numFmt w:val="decimal"/>
      <w:lvlText w:val="%1."/>
      <w:lvlJc w:val="center"/>
      <w:pPr>
        <w:tabs>
          <w:tab w:val="num" w:pos="648"/>
        </w:tabs>
        <w:ind w:left="360" w:right="360" w:hanging="72"/>
      </w:pPr>
      <w:rPr>
        <w:sz w:val="20"/>
      </w:rPr>
    </w:lvl>
  </w:abstractNum>
  <w:abstractNum w:abstractNumId="21">
    <w:nsid w:val="42C07F74"/>
    <w:multiLevelType w:val="hybridMultilevel"/>
    <w:tmpl w:val="2C3C6B58"/>
    <w:lvl w:ilvl="0" w:tplc="033C672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453D76A8"/>
    <w:multiLevelType w:val="singleLevel"/>
    <w:tmpl w:val="BC883710"/>
    <w:lvl w:ilvl="0">
      <w:start w:val="1"/>
      <w:numFmt w:val="decimal"/>
      <w:lvlText w:val="%1."/>
      <w:lvlJc w:val="left"/>
      <w:pPr>
        <w:tabs>
          <w:tab w:val="num" w:pos="510"/>
        </w:tabs>
        <w:ind w:left="510" w:right="510" w:hanging="360"/>
      </w:pPr>
      <w:rPr>
        <w:rFonts w:hint="default"/>
        <w:sz w:val="24"/>
      </w:rPr>
    </w:lvl>
  </w:abstractNum>
  <w:abstractNum w:abstractNumId="23">
    <w:nsid w:val="45A75F33"/>
    <w:multiLevelType w:val="multilevel"/>
    <w:tmpl w:val="EDA0C44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26">
    <w:nsid w:val="50B57B6B"/>
    <w:multiLevelType w:val="hybridMultilevel"/>
    <w:tmpl w:val="F2487104"/>
    <w:lvl w:ilvl="0" w:tplc="A9F82898">
      <w:start w:val="1"/>
      <w:numFmt w:val="arabicAlpha"/>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5F5A478C"/>
    <w:multiLevelType w:val="hybridMultilevel"/>
    <w:tmpl w:val="0C0A5EA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D983395"/>
    <w:multiLevelType w:val="multilevel"/>
    <w:tmpl w:val="C94E41B8"/>
    <w:lvl w:ilvl="0">
      <w:start w:val="1"/>
      <w:numFmt w:val="decimal"/>
      <w:lvlText w:val="%1."/>
      <w:lvlJc w:val="left"/>
      <w:pPr>
        <w:tabs>
          <w:tab w:val="num" w:pos="720"/>
        </w:tabs>
        <w:ind w:left="720" w:right="360" w:hanging="360"/>
      </w:pPr>
    </w:lvl>
    <w:lvl w:ilvl="1">
      <w:start w:val="1"/>
      <w:numFmt w:val="decimal"/>
      <w:isLgl/>
      <w:lvlText w:val="%1.%2"/>
      <w:lvlJc w:val="left"/>
      <w:pPr>
        <w:tabs>
          <w:tab w:val="num" w:pos="735"/>
        </w:tabs>
        <w:ind w:left="735" w:right="735" w:hanging="375"/>
      </w:pPr>
      <w:rPr>
        <w:rFonts w:hint="cs"/>
      </w:rPr>
    </w:lvl>
    <w:lvl w:ilvl="2">
      <w:start w:val="1"/>
      <w:numFmt w:val="decimal"/>
      <w:isLgl/>
      <w:lvlText w:val="%1.%2.%3"/>
      <w:lvlJc w:val="left"/>
      <w:pPr>
        <w:tabs>
          <w:tab w:val="num" w:pos="1080"/>
        </w:tabs>
        <w:ind w:left="1080" w:right="1080" w:hanging="720"/>
      </w:pPr>
      <w:rPr>
        <w:rFonts w:hint="cs"/>
      </w:rPr>
    </w:lvl>
    <w:lvl w:ilvl="3">
      <w:start w:val="1"/>
      <w:numFmt w:val="decimal"/>
      <w:isLgl/>
      <w:lvlText w:val="%1.%2.%3.%4"/>
      <w:lvlJc w:val="left"/>
      <w:pPr>
        <w:tabs>
          <w:tab w:val="num" w:pos="1080"/>
        </w:tabs>
        <w:ind w:left="1080" w:right="1080" w:hanging="720"/>
      </w:pPr>
      <w:rPr>
        <w:rFonts w:hint="cs"/>
      </w:rPr>
    </w:lvl>
    <w:lvl w:ilvl="4">
      <w:start w:val="1"/>
      <w:numFmt w:val="decimal"/>
      <w:isLgl/>
      <w:lvlText w:val="%1.%2.%3.%4.%5"/>
      <w:lvlJc w:val="left"/>
      <w:pPr>
        <w:tabs>
          <w:tab w:val="num" w:pos="1440"/>
        </w:tabs>
        <w:ind w:left="1440" w:right="1440" w:hanging="1080"/>
      </w:pPr>
      <w:rPr>
        <w:rFonts w:hint="cs"/>
      </w:rPr>
    </w:lvl>
    <w:lvl w:ilvl="5">
      <w:start w:val="1"/>
      <w:numFmt w:val="decimal"/>
      <w:isLgl/>
      <w:lvlText w:val="%1.%2.%3.%4.%5.%6"/>
      <w:lvlJc w:val="left"/>
      <w:pPr>
        <w:tabs>
          <w:tab w:val="num" w:pos="1800"/>
        </w:tabs>
        <w:ind w:left="1800" w:right="1800" w:hanging="1440"/>
      </w:pPr>
      <w:rPr>
        <w:rFonts w:hint="cs"/>
      </w:rPr>
    </w:lvl>
    <w:lvl w:ilvl="6">
      <w:start w:val="1"/>
      <w:numFmt w:val="decimal"/>
      <w:isLgl/>
      <w:lvlText w:val="%1.%2.%3.%4.%5.%6.%7"/>
      <w:lvlJc w:val="left"/>
      <w:pPr>
        <w:tabs>
          <w:tab w:val="num" w:pos="1800"/>
        </w:tabs>
        <w:ind w:left="1800" w:right="1800" w:hanging="1440"/>
      </w:pPr>
      <w:rPr>
        <w:rFonts w:hint="cs"/>
      </w:rPr>
    </w:lvl>
    <w:lvl w:ilvl="7">
      <w:start w:val="1"/>
      <w:numFmt w:val="decimal"/>
      <w:isLgl/>
      <w:lvlText w:val="%1.%2.%3.%4.%5.%6.%7.%8"/>
      <w:lvlJc w:val="left"/>
      <w:pPr>
        <w:tabs>
          <w:tab w:val="num" w:pos="2160"/>
        </w:tabs>
        <w:ind w:left="2160" w:right="2160" w:hanging="1800"/>
      </w:pPr>
      <w:rPr>
        <w:rFonts w:hint="cs"/>
      </w:rPr>
    </w:lvl>
    <w:lvl w:ilvl="8">
      <w:start w:val="1"/>
      <w:numFmt w:val="decimal"/>
      <w:isLgl/>
      <w:lvlText w:val="%1.%2.%3.%4.%5.%6.%7.%8.%9"/>
      <w:lvlJc w:val="left"/>
      <w:pPr>
        <w:tabs>
          <w:tab w:val="num" w:pos="2160"/>
        </w:tabs>
        <w:ind w:left="2160" w:right="2160" w:hanging="1800"/>
      </w:pPr>
      <w:rPr>
        <w:rFonts w:hint="cs"/>
      </w:rPr>
    </w:lvl>
  </w:abstractNum>
  <w:abstractNum w:abstractNumId="29">
    <w:nsid w:val="6EBF6CFA"/>
    <w:multiLevelType w:val="hybridMultilevel"/>
    <w:tmpl w:val="F2C4D038"/>
    <w:lvl w:ilvl="0" w:tplc="FFFFFFFF">
      <w:start w:val="1"/>
      <w:numFmt w:val="chosung"/>
      <w:lvlText w:val=""/>
      <w:legacy w:legacy="1" w:legacySpace="0" w:legacyIndent="283"/>
      <w:lvlJc w:val="center"/>
      <w:pPr>
        <w:ind w:left="600" w:right="600" w:hanging="283"/>
      </w:pPr>
      <w:rPr>
        <w:rFonts w:ascii="Symbol" w:hAnsi="Symbol" w:hint="default"/>
      </w:rPr>
    </w:lvl>
    <w:lvl w:ilvl="1" w:tplc="04010019" w:tentative="1">
      <w:start w:val="1"/>
      <w:numFmt w:val="lowerLetter"/>
      <w:lvlText w:val="%2."/>
      <w:lvlJc w:val="left"/>
      <w:pPr>
        <w:tabs>
          <w:tab w:val="num" w:pos="1474"/>
        </w:tabs>
        <w:ind w:left="1474" w:right="1474" w:hanging="360"/>
      </w:pPr>
    </w:lvl>
    <w:lvl w:ilvl="2" w:tplc="0401001B" w:tentative="1">
      <w:start w:val="1"/>
      <w:numFmt w:val="lowerRoman"/>
      <w:lvlText w:val="%3."/>
      <w:lvlJc w:val="right"/>
      <w:pPr>
        <w:tabs>
          <w:tab w:val="num" w:pos="2194"/>
        </w:tabs>
        <w:ind w:left="2194" w:right="2194" w:hanging="180"/>
      </w:pPr>
    </w:lvl>
    <w:lvl w:ilvl="3" w:tplc="0401000F" w:tentative="1">
      <w:start w:val="1"/>
      <w:numFmt w:val="decimal"/>
      <w:lvlText w:val="%4."/>
      <w:lvlJc w:val="left"/>
      <w:pPr>
        <w:tabs>
          <w:tab w:val="num" w:pos="2914"/>
        </w:tabs>
        <w:ind w:left="2914" w:right="2914" w:hanging="360"/>
      </w:pPr>
    </w:lvl>
    <w:lvl w:ilvl="4" w:tplc="04010019" w:tentative="1">
      <w:start w:val="1"/>
      <w:numFmt w:val="lowerLetter"/>
      <w:lvlText w:val="%5."/>
      <w:lvlJc w:val="left"/>
      <w:pPr>
        <w:tabs>
          <w:tab w:val="num" w:pos="3634"/>
        </w:tabs>
        <w:ind w:left="3634" w:right="3634" w:hanging="360"/>
      </w:pPr>
    </w:lvl>
    <w:lvl w:ilvl="5" w:tplc="0401001B" w:tentative="1">
      <w:start w:val="1"/>
      <w:numFmt w:val="lowerRoman"/>
      <w:lvlText w:val="%6."/>
      <w:lvlJc w:val="right"/>
      <w:pPr>
        <w:tabs>
          <w:tab w:val="num" w:pos="4354"/>
        </w:tabs>
        <w:ind w:left="4354" w:right="4354" w:hanging="180"/>
      </w:pPr>
    </w:lvl>
    <w:lvl w:ilvl="6" w:tplc="0401000F" w:tentative="1">
      <w:start w:val="1"/>
      <w:numFmt w:val="decimal"/>
      <w:lvlText w:val="%7."/>
      <w:lvlJc w:val="left"/>
      <w:pPr>
        <w:tabs>
          <w:tab w:val="num" w:pos="5074"/>
        </w:tabs>
        <w:ind w:left="5074" w:right="5074" w:hanging="360"/>
      </w:pPr>
    </w:lvl>
    <w:lvl w:ilvl="7" w:tplc="04010019" w:tentative="1">
      <w:start w:val="1"/>
      <w:numFmt w:val="lowerLetter"/>
      <w:lvlText w:val="%8."/>
      <w:lvlJc w:val="left"/>
      <w:pPr>
        <w:tabs>
          <w:tab w:val="num" w:pos="5794"/>
        </w:tabs>
        <w:ind w:left="5794" w:right="5794" w:hanging="360"/>
      </w:pPr>
    </w:lvl>
    <w:lvl w:ilvl="8" w:tplc="0401001B" w:tentative="1">
      <w:start w:val="1"/>
      <w:numFmt w:val="lowerRoman"/>
      <w:lvlText w:val="%9."/>
      <w:lvlJc w:val="right"/>
      <w:pPr>
        <w:tabs>
          <w:tab w:val="num" w:pos="6514"/>
        </w:tabs>
        <w:ind w:left="6514" w:right="6514" w:hanging="180"/>
      </w:pPr>
    </w:lvl>
  </w:abstractNum>
  <w:abstractNum w:abstractNumId="30">
    <w:nsid w:val="713D77FC"/>
    <w:multiLevelType w:val="hybridMultilevel"/>
    <w:tmpl w:val="C216660C"/>
    <w:lvl w:ilvl="0" w:tplc="0401000F">
      <w:start w:val="1"/>
      <w:numFmt w:val="decimal"/>
      <w:lvlText w:val="%1."/>
      <w:lvlJc w:val="left"/>
      <w:pPr>
        <w:tabs>
          <w:tab w:val="num" w:pos="720"/>
        </w:tabs>
        <w:ind w:left="720" w:right="720" w:hanging="360"/>
      </w:pPr>
    </w:lvl>
    <w:lvl w:ilvl="1" w:tplc="6BA62470">
      <w:start w:val="1"/>
      <w:numFmt w:val="arabicAlpha"/>
      <w:lvlText w:val="%2."/>
      <w:lvlJc w:val="left"/>
      <w:pPr>
        <w:tabs>
          <w:tab w:val="num" w:pos="1800"/>
        </w:tabs>
        <w:ind w:left="1800" w:right="1800" w:hanging="360"/>
      </w:pPr>
      <w:rPr>
        <w:rFonts w:hint="cs"/>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1">
    <w:nsid w:val="72155B0F"/>
    <w:multiLevelType w:val="hybridMultilevel"/>
    <w:tmpl w:val="558C365A"/>
    <w:lvl w:ilvl="0" w:tplc="0401000F">
      <w:start w:val="1"/>
      <w:numFmt w:val="decimal"/>
      <w:lvlText w:val="%1."/>
      <w:lvlJc w:val="left"/>
      <w:pPr>
        <w:tabs>
          <w:tab w:val="num" w:pos="1171"/>
        </w:tabs>
        <w:ind w:left="1171" w:right="1171" w:hanging="360"/>
      </w:pPr>
    </w:lvl>
    <w:lvl w:ilvl="1" w:tplc="04010019" w:tentative="1">
      <w:start w:val="1"/>
      <w:numFmt w:val="lowerLetter"/>
      <w:lvlText w:val="%2."/>
      <w:lvlJc w:val="left"/>
      <w:pPr>
        <w:tabs>
          <w:tab w:val="num" w:pos="1891"/>
        </w:tabs>
        <w:ind w:left="1891" w:right="1891" w:hanging="360"/>
      </w:pPr>
    </w:lvl>
    <w:lvl w:ilvl="2" w:tplc="0401001B" w:tentative="1">
      <w:start w:val="1"/>
      <w:numFmt w:val="lowerRoman"/>
      <w:lvlText w:val="%3."/>
      <w:lvlJc w:val="right"/>
      <w:pPr>
        <w:tabs>
          <w:tab w:val="num" w:pos="2611"/>
        </w:tabs>
        <w:ind w:left="2611" w:right="2611" w:hanging="180"/>
      </w:pPr>
    </w:lvl>
    <w:lvl w:ilvl="3" w:tplc="0401000F" w:tentative="1">
      <w:start w:val="1"/>
      <w:numFmt w:val="decimal"/>
      <w:lvlText w:val="%4."/>
      <w:lvlJc w:val="left"/>
      <w:pPr>
        <w:tabs>
          <w:tab w:val="num" w:pos="3331"/>
        </w:tabs>
        <w:ind w:left="3331" w:right="3331" w:hanging="360"/>
      </w:pPr>
    </w:lvl>
    <w:lvl w:ilvl="4" w:tplc="04010019" w:tentative="1">
      <w:start w:val="1"/>
      <w:numFmt w:val="lowerLetter"/>
      <w:lvlText w:val="%5."/>
      <w:lvlJc w:val="left"/>
      <w:pPr>
        <w:tabs>
          <w:tab w:val="num" w:pos="4051"/>
        </w:tabs>
        <w:ind w:left="4051" w:right="4051" w:hanging="360"/>
      </w:pPr>
    </w:lvl>
    <w:lvl w:ilvl="5" w:tplc="0401001B" w:tentative="1">
      <w:start w:val="1"/>
      <w:numFmt w:val="lowerRoman"/>
      <w:lvlText w:val="%6."/>
      <w:lvlJc w:val="right"/>
      <w:pPr>
        <w:tabs>
          <w:tab w:val="num" w:pos="4771"/>
        </w:tabs>
        <w:ind w:left="4771" w:right="4771" w:hanging="180"/>
      </w:pPr>
    </w:lvl>
    <w:lvl w:ilvl="6" w:tplc="0401000F" w:tentative="1">
      <w:start w:val="1"/>
      <w:numFmt w:val="decimal"/>
      <w:lvlText w:val="%7."/>
      <w:lvlJc w:val="left"/>
      <w:pPr>
        <w:tabs>
          <w:tab w:val="num" w:pos="5491"/>
        </w:tabs>
        <w:ind w:left="5491" w:right="5491" w:hanging="360"/>
      </w:pPr>
    </w:lvl>
    <w:lvl w:ilvl="7" w:tplc="04010019" w:tentative="1">
      <w:start w:val="1"/>
      <w:numFmt w:val="lowerLetter"/>
      <w:lvlText w:val="%8."/>
      <w:lvlJc w:val="left"/>
      <w:pPr>
        <w:tabs>
          <w:tab w:val="num" w:pos="6211"/>
        </w:tabs>
        <w:ind w:left="6211" w:right="6211" w:hanging="360"/>
      </w:pPr>
    </w:lvl>
    <w:lvl w:ilvl="8" w:tplc="0401001B" w:tentative="1">
      <w:start w:val="1"/>
      <w:numFmt w:val="lowerRoman"/>
      <w:lvlText w:val="%9."/>
      <w:lvlJc w:val="right"/>
      <w:pPr>
        <w:tabs>
          <w:tab w:val="num" w:pos="6931"/>
        </w:tabs>
        <w:ind w:left="6931" w:right="6931" w:hanging="180"/>
      </w:pPr>
    </w:lvl>
  </w:abstractNum>
  <w:abstractNum w:abstractNumId="32">
    <w:nsid w:val="7369599B"/>
    <w:multiLevelType w:val="hybridMultilevel"/>
    <w:tmpl w:val="9E861D5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3">
    <w:nsid w:val="73E55690"/>
    <w:multiLevelType w:val="hybridMultilevel"/>
    <w:tmpl w:val="1D22147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7CBA30B3"/>
    <w:multiLevelType w:val="singleLevel"/>
    <w:tmpl w:val="03341F28"/>
    <w:lvl w:ilvl="0">
      <w:start w:val="1"/>
      <w:numFmt w:val="decimal"/>
      <w:lvlText w:val="%1."/>
      <w:legacy w:legacy="1" w:legacySpace="0" w:legacyIndent="360"/>
      <w:lvlJc w:val="center"/>
      <w:pPr>
        <w:ind w:left="75" w:right="75" w:hanging="360"/>
      </w:pPr>
    </w:lvl>
  </w:abstractNum>
  <w:abstractNum w:abstractNumId="35">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abstractNum w:abstractNumId="36">
    <w:nsid w:val="7F2218C4"/>
    <w:multiLevelType w:val="hybridMultilevel"/>
    <w:tmpl w:val="A91C4AB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0"/>
  </w:num>
  <w:num w:numId="2">
    <w:abstractNumId w:val="14"/>
  </w:num>
  <w:num w:numId="3">
    <w:abstractNumId w:val="8"/>
  </w:num>
  <w:num w:numId="4">
    <w:abstractNumId w:val="28"/>
  </w:num>
  <w:num w:numId="5">
    <w:abstractNumId w:val="25"/>
  </w:num>
  <w:num w:numId="6">
    <w:abstractNumId w:val="4"/>
  </w:num>
  <w:num w:numId="7">
    <w:abstractNumId w:val="17"/>
  </w:num>
  <w:num w:numId="8">
    <w:abstractNumId w:val="34"/>
  </w:num>
  <w:num w:numId="9">
    <w:abstractNumId w:val="34"/>
    <w:lvlOverride w:ilvl="0">
      <w:lvl w:ilvl="0">
        <w:start w:val="1"/>
        <w:numFmt w:val="decimal"/>
        <w:lvlText w:val="%1."/>
        <w:legacy w:legacy="1" w:legacySpace="0" w:legacyIndent="360"/>
        <w:lvlJc w:val="center"/>
        <w:pPr>
          <w:ind w:left="75" w:right="75" w:hanging="360"/>
        </w:pPr>
      </w:lvl>
    </w:lvlOverride>
  </w:num>
  <w:num w:numId="10">
    <w:abstractNumId w:val="16"/>
  </w:num>
  <w:num w:numId="11">
    <w:abstractNumId w:val="29"/>
  </w:num>
  <w:num w:numId="12">
    <w:abstractNumId w:val="30"/>
  </w:num>
  <w:num w:numId="13">
    <w:abstractNumId w:val="3"/>
  </w:num>
  <w:num w:numId="14">
    <w:abstractNumId w:val="11"/>
  </w:num>
  <w:num w:numId="15">
    <w:abstractNumId w:val="21"/>
  </w:num>
  <w:num w:numId="16">
    <w:abstractNumId w:val="22"/>
  </w:num>
  <w:num w:numId="17">
    <w:abstractNumId w:val="19"/>
  </w:num>
  <w:num w:numId="18">
    <w:abstractNumId w:val="20"/>
  </w:num>
  <w:num w:numId="19">
    <w:abstractNumId w:val="27"/>
  </w:num>
  <w:num w:numId="20">
    <w:abstractNumId w:val="18"/>
  </w:num>
  <w:num w:numId="21">
    <w:abstractNumId w:val="5"/>
  </w:num>
  <w:num w:numId="22">
    <w:abstractNumId w:val="6"/>
  </w:num>
  <w:num w:numId="23">
    <w:abstractNumId w:val="24"/>
  </w:num>
  <w:num w:numId="24">
    <w:abstractNumId w:val="12"/>
  </w:num>
  <w:num w:numId="25">
    <w:abstractNumId w:val="7"/>
  </w:num>
  <w:num w:numId="26">
    <w:abstractNumId w:val="35"/>
  </w:num>
  <w:num w:numId="27">
    <w:abstractNumId w:val="31"/>
  </w:num>
  <w:num w:numId="28">
    <w:abstractNumId w:val="26"/>
  </w:num>
  <w:num w:numId="29">
    <w:abstractNumId w:val="15"/>
  </w:num>
  <w:num w:numId="30">
    <w:abstractNumId w:val="2"/>
  </w:num>
  <w:num w:numId="31">
    <w:abstractNumId w:val="23"/>
  </w:num>
  <w:num w:numId="32">
    <w:abstractNumId w:val="36"/>
  </w:num>
  <w:num w:numId="33">
    <w:abstractNumId w:val="1"/>
  </w:num>
  <w:num w:numId="34">
    <w:abstractNumId w:val="32"/>
  </w:num>
  <w:num w:numId="35">
    <w:abstractNumId w:val="9"/>
  </w:num>
  <w:num w:numId="36">
    <w:abstractNumId w:val="10"/>
  </w:num>
  <w:num w:numId="37">
    <w:abstractNumId w:val="33"/>
  </w:num>
  <w:num w:numId="3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efaultTabStop w:val="720"/>
  <w:noPunctuationKerning/>
  <w:characterSpacingControl w:val="doNotCompress"/>
  <w:footnotePr>
    <w:footnote w:id="-1"/>
    <w:footnote w:id="0"/>
  </w:footnotePr>
  <w:endnotePr>
    <w:endnote w:id="-1"/>
    <w:endnote w:id="0"/>
  </w:endnotePr>
  <w:compat/>
  <w:rsids>
    <w:rsidRoot w:val="00604C0C"/>
    <w:rsid w:val="000012AA"/>
    <w:rsid w:val="00002E7F"/>
    <w:rsid w:val="00006D0F"/>
    <w:rsid w:val="0000756E"/>
    <w:rsid w:val="000116EF"/>
    <w:rsid w:val="000326C5"/>
    <w:rsid w:val="000401CB"/>
    <w:rsid w:val="000455AD"/>
    <w:rsid w:val="000630F6"/>
    <w:rsid w:val="000719AE"/>
    <w:rsid w:val="0007229E"/>
    <w:rsid w:val="0007345D"/>
    <w:rsid w:val="000847F0"/>
    <w:rsid w:val="0009656A"/>
    <w:rsid w:val="000A4930"/>
    <w:rsid w:val="000B2AEA"/>
    <w:rsid w:val="000B66CE"/>
    <w:rsid w:val="000C3065"/>
    <w:rsid w:val="00102F55"/>
    <w:rsid w:val="00106B3F"/>
    <w:rsid w:val="00122750"/>
    <w:rsid w:val="00123424"/>
    <w:rsid w:val="001453A1"/>
    <w:rsid w:val="00146772"/>
    <w:rsid w:val="00154E57"/>
    <w:rsid w:val="00171C2E"/>
    <w:rsid w:val="00173F2C"/>
    <w:rsid w:val="001854D8"/>
    <w:rsid w:val="001870D2"/>
    <w:rsid w:val="001A2823"/>
    <w:rsid w:val="001A6468"/>
    <w:rsid w:val="001B3C61"/>
    <w:rsid w:val="001B47F8"/>
    <w:rsid w:val="001C0D89"/>
    <w:rsid w:val="001E0EA4"/>
    <w:rsid w:val="00214082"/>
    <w:rsid w:val="0022096D"/>
    <w:rsid w:val="00220DC1"/>
    <w:rsid w:val="00225FA9"/>
    <w:rsid w:val="00234E16"/>
    <w:rsid w:val="00240EAA"/>
    <w:rsid w:val="00241BED"/>
    <w:rsid w:val="00264F34"/>
    <w:rsid w:val="00265E11"/>
    <w:rsid w:val="00282C6B"/>
    <w:rsid w:val="002953FB"/>
    <w:rsid w:val="002A4E93"/>
    <w:rsid w:val="002B675C"/>
    <w:rsid w:val="002B7A1C"/>
    <w:rsid w:val="002D5FF6"/>
    <w:rsid w:val="002F6CD4"/>
    <w:rsid w:val="00304E74"/>
    <w:rsid w:val="003323B9"/>
    <w:rsid w:val="0033558E"/>
    <w:rsid w:val="00350960"/>
    <w:rsid w:val="003661A5"/>
    <w:rsid w:val="003810D3"/>
    <w:rsid w:val="003841C0"/>
    <w:rsid w:val="00390B9C"/>
    <w:rsid w:val="00397C80"/>
    <w:rsid w:val="003A769D"/>
    <w:rsid w:val="003D39F4"/>
    <w:rsid w:val="003D4186"/>
    <w:rsid w:val="003E0937"/>
    <w:rsid w:val="003E31F3"/>
    <w:rsid w:val="003E3E52"/>
    <w:rsid w:val="003F2727"/>
    <w:rsid w:val="003F53F0"/>
    <w:rsid w:val="003F737F"/>
    <w:rsid w:val="00401CF1"/>
    <w:rsid w:val="0040502A"/>
    <w:rsid w:val="00413BBF"/>
    <w:rsid w:val="004573BE"/>
    <w:rsid w:val="004608B2"/>
    <w:rsid w:val="00470240"/>
    <w:rsid w:val="00475567"/>
    <w:rsid w:val="00476F7C"/>
    <w:rsid w:val="00480671"/>
    <w:rsid w:val="004866A7"/>
    <w:rsid w:val="004933A4"/>
    <w:rsid w:val="004B01E8"/>
    <w:rsid w:val="004B1646"/>
    <w:rsid w:val="004B1AAB"/>
    <w:rsid w:val="004C2A1D"/>
    <w:rsid w:val="00515164"/>
    <w:rsid w:val="00526E5B"/>
    <w:rsid w:val="0054630A"/>
    <w:rsid w:val="005477BC"/>
    <w:rsid w:val="0055264F"/>
    <w:rsid w:val="00574608"/>
    <w:rsid w:val="005770AA"/>
    <w:rsid w:val="005A450A"/>
    <w:rsid w:val="005B28F8"/>
    <w:rsid w:val="005B713A"/>
    <w:rsid w:val="005C0F26"/>
    <w:rsid w:val="005C1B28"/>
    <w:rsid w:val="005C548E"/>
    <w:rsid w:val="005C6243"/>
    <w:rsid w:val="005F151B"/>
    <w:rsid w:val="00604C0C"/>
    <w:rsid w:val="00604E82"/>
    <w:rsid w:val="00607BE2"/>
    <w:rsid w:val="00614D99"/>
    <w:rsid w:val="00615818"/>
    <w:rsid w:val="00621A54"/>
    <w:rsid w:val="006320AA"/>
    <w:rsid w:val="006331AE"/>
    <w:rsid w:val="00634992"/>
    <w:rsid w:val="006512C0"/>
    <w:rsid w:val="00664C34"/>
    <w:rsid w:val="006857EC"/>
    <w:rsid w:val="006A1877"/>
    <w:rsid w:val="006A21C3"/>
    <w:rsid w:val="006A369D"/>
    <w:rsid w:val="006A453D"/>
    <w:rsid w:val="006A54D8"/>
    <w:rsid w:val="006A6CAA"/>
    <w:rsid w:val="006B00EF"/>
    <w:rsid w:val="006C1F63"/>
    <w:rsid w:val="006C3B9C"/>
    <w:rsid w:val="006D2F2F"/>
    <w:rsid w:val="006E033E"/>
    <w:rsid w:val="006E1648"/>
    <w:rsid w:val="006F0D7C"/>
    <w:rsid w:val="006F0E0C"/>
    <w:rsid w:val="007009E5"/>
    <w:rsid w:val="00704826"/>
    <w:rsid w:val="007214E0"/>
    <w:rsid w:val="007455B5"/>
    <w:rsid w:val="00750E6B"/>
    <w:rsid w:val="00773CC5"/>
    <w:rsid w:val="00777526"/>
    <w:rsid w:val="007948D0"/>
    <w:rsid w:val="007A00E5"/>
    <w:rsid w:val="007B7EB8"/>
    <w:rsid w:val="007C0AA6"/>
    <w:rsid w:val="007C4066"/>
    <w:rsid w:val="007D3749"/>
    <w:rsid w:val="007D3781"/>
    <w:rsid w:val="007E7E2B"/>
    <w:rsid w:val="007F3E24"/>
    <w:rsid w:val="007F5290"/>
    <w:rsid w:val="00803095"/>
    <w:rsid w:val="00804385"/>
    <w:rsid w:val="0080636C"/>
    <w:rsid w:val="00806F49"/>
    <w:rsid w:val="00821590"/>
    <w:rsid w:val="008264E8"/>
    <w:rsid w:val="00834BF2"/>
    <w:rsid w:val="00840D53"/>
    <w:rsid w:val="00843040"/>
    <w:rsid w:val="00843DFE"/>
    <w:rsid w:val="0085105A"/>
    <w:rsid w:val="00856F10"/>
    <w:rsid w:val="00862259"/>
    <w:rsid w:val="0086373E"/>
    <w:rsid w:val="0086662B"/>
    <w:rsid w:val="00872EE1"/>
    <w:rsid w:val="0087368B"/>
    <w:rsid w:val="00893D4E"/>
    <w:rsid w:val="008B2B2B"/>
    <w:rsid w:val="008B677F"/>
    <w:rsid w:val="008C2FD9"/>
    <w:rsid w:val="008D1B9E"/>
    <w:rsid w:val="00900695"/>
    <w:rsid w:val="00933818"/>
    <w:rsid w:val="00936643"/>
    <w:rsid w:val="00955B55"/>
    <w:rsid w:val="00956C5E"/>
    <w:rsid w:val="009703E0"/>
    <w:rsid w:val="00975918"/>
    <w:rsid w:val="009944FF"/>
    <w:rsid w:val="009A039B"/>
    <w:rsid w:val="009A2463"/>
    <w:rsid w:val="009A57FB"/>
    <w:rsid w:val="009D2245"/>
    <w:rsid w:val="009D3873"/>
    <w:rsid w:val="00A12627"/>
    <w:rsid w:val="00A15A3B"/>
    <w:rsid w:val="00A2033C"/>
    <w:rsid w:val="00A2179A"/>
    <w:rsid w:val="00A25E3E"/>
    <w:rsid w:val="00A26D16"/>
    <w:rsid w:val="00A37254"/>
    <w:rsid w:val="00A42F5D"/>
    <w:rsid w:val="00A60E97"/>
    <w:rsid w:val="00A808A3"/>
    <w:rsid w:val="00A84A38"/>
    <w:rsid w:val="00A925D1"/>
    <w:rsid w:val="00A9318E"/>
    <w:rsid w:val="00AA6CF2"/>
    <w:rsid w:val="00AB0B5F"/>
    <w:rsid w:val="00AB6F3A"/>
    <w:rsid w:val="00AE2675"/>
    <w:rsid w:val="00AF14E2"/>
    <w:rsid w:val="00B11281"/>
    <w:rsid w:val="00B12979"/>
    <w:rsid w:val="00B30439"/>
    <w:rsid w:val="00B366C0"/>
    <w:rsid w:val="00B415C3"/>
    <w:rsid w:val="00B513D3"/>
    <w:rsid w:val="00B5645D"/>
    <w:rsid w:val="00B8430C"/>
    <w:rsid w:val="00B877B9"/>
    <w:rsid w:val="00B90216"/>
    <w:rsid w:val="00BA0A25"/>
    <w:rsid w:val="00BB56CE"/>
    <w:rsid w:val="00BC2FA9"/>
    <w:rsid w:val="00BC725D"/>
    <w:rsid w:val="00BD5272"/>
    <w:rsid w:val="00BE1E9B"/>
    <w:rsid w:val="00BE4E07"/>
    <w:rsid w:val="00BE4EC0"/>
    <w:rsid w:val="00C30412"/>
    <w:rsid w:val="00C32251"/>
    <w:rsid w:val="00C47130"/>
    <w:rsid w:val="00C637F5"/>
    <w:rsid w:val="00C63C45"/>
    <w:rsid w:val="00C724D8"/>
    <w:rsid w:val="00C76908"/>
    <w:rsid w:val="00C8473B"/>
    <w:rsid w:val="00CC10BD"/>
    <w:rsid w:val="00CC330F"/>
    <w:rsid w:val="00CF25FF"/>
    <w:rsid w:val="00CF446C"/>
    <w:rsid w:val="00D04ECD"/>
    <w:rsid w:val="00D0532B"/>
    <w:rsid w:val="00D1513B"/>
    <w:rsid w:val="00D17351"/>
    <w:rsid w:val="00D338F9"/>
    <w:rsid w:val="00D34D04"/>
    <w:rsid w:val="00D366DE"/>
    <w:rsid w:val="00D43609"/>
    <w:rsid w:val="00D5344D"/>
    <w:rsid w:val="00D61E7F"/>
    <w:rsid w:val="00D74FDC"/>
    <w:rsid w:val="00D87DED"/>
    <w:rsid w:val="00D93571"/>
    <w:rsid w:val="00DB1704"/>
    <w:rsid w:val="00DB508A"/>
    <w:rsid w:val="00DB686B"/>
    <w:rsid w:val="00DC7E61"/>
    <w:rsid w:val="00DD459D"/>
    <w:rsid w:val="00DE0632"/>
    <w:rsid w:val="00DE3788"/>
    <w:rsid w:val="00DE5084"/>
    <w:rsid w:val="00DE50EF"/>
    <w:rsid w:val="00DF4774"/>
    <w:rsid w:val="00E0163D"/>
    <w:rsid w:val="00E01A6F"/>
    <w:rsid w:val="00E0241D"/>
    <w:rsid w:val="00E02EC4"/>
    <w:rsid w:val="00E03936"/>
    <w:rsid w:val="00E06C01"/>
    <w:rsid w:val="00E077AA"/>
    <w:rsid w:val="00E10C9F"/>
    <w:rsid w:val="00E46BD2"/>
    <w:rsid w:val="00E51FA4"/>
    <w:rsid w:val="00E64B98"/>
    <w:rsid w:val="00E744CD"/>
    <w:rsid w:val="00E858C9"/>
    <w:rsid w:val="00E92C4B"/>
    <w:rsid w:val="00EB38AF"/>
    <w:rsid w:val="00EB77BC"/>
    <w:rsid w:val="00EC4A08"/>
    <w:rsid w:val="00ED0FE9"/>
    <w:rsid w:val="00ED2C27"/>
    <w:rsid w:val="00ED541A"/>
    <w:rsid w:val="00EE100F"/>
    <w:rsid w:val="00EF34D4"/>
    <w:rsid w:val="00F07242"/>
    <w:rsid w:val="00F11459"/>
    <w:rsid w:val="00F15681"/>
    <w:rsid w:val="00F359BC"/>
    <w:rsid w:val="00F47E71"/>
    <w:rsid w:val="00F91A83"/>
    <w:rsid w:val="00FB04F1"/>
    <w:rsid w:val="00FB3CFA"/>
    <w:rsid w:val="00FC3693"/>
    <w:rsid w:val="00FC5DC6"/>
    <w:rsid w:val="00FF0ED6"/>
    <w:rsid w:val="00FF3C8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459"/>
    <w:pPr>
      <w:bidi/>
    </w:pPr>
    <w:rPr>
      <w:sz w:val="24"/>
      <w:szCs w:val="24"/>
      <w:lang w:eastAsia="ar-SA"/>
    </w:rPr>
  </w:style>
  <w:style w:type="paragraph" w:styleId="Heading1">
    <w:name w:val="heading 1"/>
    <w:basedOn w:val="Normal"/>
    <w:next w:val="Normal"/>
    <w:qFormat/>
    <w:rsid w:val="00F11459"/>
    <w:pPr>
      <w:keepNext/>
      <w:jc w:val="center"/>
      <w:outlineLvl w:val="0"/>
    </w:pPr>
    <w:rPr>
      <w:rFonts w:cs="Simplified Arabic"/>
      <w:b/>
      <w:bCs/>
      <w:sz w:val="28"/>
      <w:szCs w:val="28"/>
    </w:rPr>
  </w:style>
  <w:style w:type="paragraph" w:styleId="Heading2">
    <w:name w:val="heading 2"/>
    <w:basedOn w:val="Normal"/>
    <w:next w:val="Normal"/>
    <w:qFormat/>
    <w:rsid w:val="00F11459"/>
    <w:pPr>
      <w:keepNext/>
      <w:outlineLvl w:val="1"/>
    </w:pPr>
    <w:rPr>
      <w:rFonts w:cs="Simplified Arabic"/>
      <w:b/>
      <w:bCs/>
      <w:noProof/>
      <w:sz w:val="20"/>
      <w:szCs w:val="20"/>
    </w:rPr>
  </w:style>
  <w:style w:type="paragraph" w:styleId="Heading3">
    <w:name w:val="heading 3"/>
    <w:basedOn w:val="Normal"/>
    <w:next w:val="Normal"/>
    <w:qFormat/>
    <w:rsid w:val="00F11459"/>
    <w:pPr>
      <w:keepNext/>
      <w:jc w:val="center"/>
      <w:outlineLvl w:val="2"/>
    </w:pPr>
    <w:rPr>
      <w:rFonts w:cs="Simplified Arabic"/>
      <w:b/>
      <w:bCs/>
      <w:sz w:val="20"/>
      <w:szCs w:val="36"/>
      <w:lang w:eastAsia="en-US"/>
    </w:rPr>
  </w:style>
  <w:style w:type="paragraph" w:styleId="Heading4">
    <w:name w:val="heading 4"/>
    <w:basedOn w:val="Normal"/>
    <w:next w:val="Normal"/>
    <w:qFormat/>
    <w:rsid w:val="00F11459"/>
    <w:pPr>
      <w:keepNext/>
      <w:jc w:val="center"/>
      <w:outlineLvl w:val="3"/>
    </w:pPr>
    <w:rPr>
      <w:rFonts w:cs="Simplified Arabic"/>
      <w:b/>
      <w:bCs/>
      <w:sz w:val="20"/>
      <w:szCs w:val="44"/>
      <w:lang w:eastAsia="en-US"/>
    </w:rPr>
  </w:style>
  <w:style w:type="paragraph" w:styleId="Heading5">
    <w:name w:val="heading 5"/>
    <w:basedOn w:val="Normal"/>
    <w:next w:val="Normal"/>
    <w:qFormat/>
    <w:rsid w:val="00F11459"/>
    <w:pPr>
      <w:keepNext/>
      <w:outlineLvl w:val="4"/>
    </w:pPr>
    <w:rPr>
      <w:rFonts w:cs="Simplified Arabic"/>
      <w:b/>
      <w:bCs/>
      <w:sz w:val="22"/>
      <w:szCs w:val="20"/>
      <w:lang w:eastAsia="en-US"/>
    </w:rPr>
  </w:style>
  <w:style w:type="paragraph" w:styleId="Heading6">
    <w:name w:val="heading 6"/>
    <w:basedOn w:val="Normal"/>
    <w:next w:val="Normal"/>
    <w:qFormat/>
    <w:rsid w:val="00F11459"/>
    <w:pPr>
      <w:keepNext/>
      <w:ind w:left="1276" w:right="1416"/>
      <w:jc w:val="center"/>
      <w:outlineLvl w:val="5"/>
    </w:pPr>
    <w:rPr>
      <w:rFonts w:cs="Simplified Arabic"/>
      <w:b/>
      <w:bCs/>
      <w:sz w:val="20"/>
      <w:szCs w:val="32"/>
      <w:lang w:eastAsia="en-US"/>
    </w:rPr>
  </w:style>
  <w:style w:type="paragraph" w:styleId="Heading7">
    <w:name w:val="heading 7"/>
    <w:basedOn w:val="Normal"/>
    <w:next w:val="Normal"/>
    <w:qFormat/>
    <w:rsid w:val="00F11459"/>
    <w:pPr>
      <w:keepNext/>
      <w:jc w:val="center"/>
      <w:outlineLvl w:val="6"/>
    </w:pPr>
    <w:rPr>
      <w:rFonts w:cs="Simplified Arabic"/>
      <w:b/>
      <w:bCs/>
    </w:rPr>
  </w:style>
  <w:style w:type="paragraph" w:styleId="Heading8">
    <w:name w:val="heading 8"/>
    <w:basedOn w:val="Normal"/>
    <w:next w:val="Normal"/>
    <w:qFormat/>
    <w:rsid w:val="00F11459"/>
    <w:pPr>
      <w:keepNext/>
      <w:outlineLvl w:val="7"/>
    </w:pPr>
    <w:rPr>
      <w:rFonts w:ascii="Arial" w:hAnsi="Arial" w:cs="Simplified Arabic"/>
      <w:b/>
      <w:bCs/>
      <w:color w:val="000000"/>
    </w:rPr>
  </w:style>
  <w:style w:type="paragraph" w:styleId="Heading9">
    <w:name w:val="heading 9"/>
    <w:basedOn w:val="Normal"/>
    <w:next w:val="Normal"/>
    <w:qFormat/>
    <w:rsid w:val="00F11459"/>
    <w:pPr>
      <w:keepNext/>
      <w:jc w:val="lowKashida"/>
      <w:outlineLvl w:val="8"/>
    </w:pPr>
    <w:rPr>
      <w:rFonts w:cs="Simplified Arabic"/>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11459"/>
    <w:pPr>
      <w:tabs>
        <w:tab w:val="center" w:pos="4320"/>
        <w:tab w:val="right" w:pos="8640"/>
      </w:tabs>
    </w:pPr>
  </w:style>
  <w:style w:type="character" w:styleId="PageNumber">
    <w:name w:val="page number"/>
    <w:basedOn w:val="DefaultParagraphFont"/>
    <w:semiHidden/>
    <w:rsid w:val="00F11459"/>
  </w:style>
  <w:style w:type="paragraph" w:styleId="BodyTextIndent2">
    <w:name w:val="Body Text Indent 2"/>
    <w:basedOn w:val="Normal"/>
    <w:semiHidden/>
    <w:rsid w:val="00F11459"/>
    <w:pPr>
      <w:tabs>
        <w:tab w:val="right" w:pos="9071"/>
      </w:tabs>
      <w:ind w:left="-1"/>
      <w:jc w:val="lowKashida"/>
    </w:pPr>
    <w:rPr>
      <w:rFonts w:cs="Simplified Arabic"/>
      <w:b/>
      <w:bCs/>
      <w:lang w:eastAsia="en-US"/>
    </w:rPr>
  </w:style>
  <w:style w:type="paragraph" w:styleId="BodyText">
    <w:name w:val="Body Text"/>
    <w:basedOn w:val="Normal"/>
    <w:semiHidden/>
    <w:rsid w:val="00F11459"/>
    <w:pPr>
      <w:jc w:val="lowKashida"/>
    </w:pPr>
    <w:rPr>
      <w:rFonts w:cs="Simplified Arabic"/>
      <w:szCs w:val="20"/>
      <w:lang w:eastAsia="en-US"/>
    </w:rPr>
  </w:style>
  <w:style w:type="paragraph" w:styleId="BodyTextIndent">
    <w:name w:val="Body Text Indent"/>
    <w:basedOn w:val="Normal"/>
    <w:semiHidden/>
    <w:rsid w:val="00F11459"/>
    <w:pPr>
      <w:ind w:left="-1"/>
      <w:jc w:val="lowKashida"/>
    </w:pPr>
    <w:rPr>
      <w:rFonts w:cs="Simplified Arabic"/>
      <w:lang w:eastAsia="en-US"/>
    </w:rPr>
  </w:style>
  <w:style w:type="paragraph" w:styleId="ListContinue">
    <w:name w:val="List Continue"/>
    <w:basedOn w:val="Normal"/>
    <w:semiHidden/>
    <w:rsid w:val="00F11459"/>
    <w:pPr>
      <w:spacing w:after="120"/>
      <w:ind w:left="283"/>
    </w:pPr>
    <w:rPr>
      <w:rFonts w:cs="Traditional Arabic"/>
      <w:sz w:val="20"/>
      <w:szCs w:val="20"/>
    </w:rPr>
  </w:style>
  <w:style w:type="paragraph" w:styleId="Header">
    <w:name w:val="header"/>
    <w:basedOn w:val="Normal"/>
    <w:semiHidden/>
    <w:rsid w:val="00F11459"/>
    <w:pPr>
      <w:tabs>
        <w:tab w:val="center" w:pos="4153"/>
        <w:tab w:val="right" w:pos="8306"/>
      </w:tabs>
    </w:pPr>
    <w:rPr>
      <w:rFonts w:cs="Traditional Arabic"/>
      <w:sz w:val="20"/>
      <w:szCs w:val="20"/>
      <w:lang w:eastAsia="en-US"/>
    </w:rPr>
  </w:style>
  <w:style w:type="paragraph" w:styleId="ListBullet">
    <w:name w:val="List Bullet"/>
    <w:basedOn w:val="Normal"/>
    <w:autoRedefine/>
    <w:semiHidden/>
    <w:rsid w:val="00F11459"/>
    <w:pPr>
      <w:spacing w:after="120"/>
      <w:jc w:val="lowKashida"/>
    </w:pPr>
    <w:rPr>
      <w:rFonts w:cs="Simplified Arabic"/>
      <w:szCs w:val="20"/>
    </w:rPr>
  </w:style>
  <w:style w:type="paragraph" w:styleId="BodyText2">
    <w:name w:val="Body Text 2"/>
    <w:basedOn w:val="Normal"/>
    <w:semiHidden/>
    <w:rsid w:val="00F11459"/>
    <w:pPr>
      <w:jc w:val="center"/>
    </w:pPr>
    <w:rPr>
      <w:rFonts w:cs="Simplified Arabic"/>
      <w:b/>
      <w:bCs/>
      <w:noProof/>
      <w:szCs w:val="32"/>
    </w:rPr>
  </w:style>
  <w:style w:type="paragraph" w:styleId="BodyText3">
    <w:name w:val="Body Text 3"/>
    <w:basedOn w:val="Normal"/>
    <w:semiHidden/>
    <w:rsid w:val="00F11459"/>
    <w:pPr>
      <w:jc w:val="lowKashida"/>
    </w:pPr>
    <w:rPr>
      <w:rFonts w:cs="Simplified Arabic"/>
    </w:rPr>
  </w:style>
  <w:style w:type="paragraph" w:styleId="BlockText">
    <w:name w:val="Block Text"/>
    <w:basedOn w:val="Normal"/>
    <w:semiHidden/>
    <w:rsid w:val="00F11459"/>
    <w:pPr>
      <w:ind w:left="-55"/>
      <w:jc w:val="lowKashida"/>
    </w:pPr>
    <w:rPr>
      <w:rFonts w:cs="Simplified Arabic"/>
      <w:i/>
      <w:iCs/>
      <w:sz w:val="20"/>
    </w:rPr>
  </w:style>
  <w:style w:type="paragraph" w:styleId="Subtitle">
    <w:name w:val="Subtitle"/>
    <w:basedOn w:val="Normal"/>
    <w:qFormat/>
    <w:rsid w:val="00F11459"/>
    <w:pPr>
      <w:jc w:val="center"/>
    </w:pPr>
    <w:rPr>
      <w:rFonts w:cs="Simplified Arabic"/>
      <w:b/>
      <w:bCs/>
      <w:lang w:eastAsia="en-US"/>
    </w:rPr>
  </w:style>
  <w:style w:type="paragraph" w:styleId="Caption">
    <w:name w:val="caption"/>
    <w:basedOn w:val="Normal"/>
    <w:next w:val="Normal"/>
    <w:qFormat/>
    <w:rsid w:val="00F11459"/>
    <w:pPr>
      <w:jc w:val="lowKashida"/>
    </w:pPr>
    <w:rPr>
      <w:rFonts w:cs="Simplified Arabic"/>
      <w:b/>
      <w:bCs/>
    </w:rPr>
  </w:style>
  <w:style w:type="paragraph" w:styleId="FootnoteText">
    <w:name w:val="footnote text"/>
    <w:basedOn w:val="Normal"/>
    <w:semiHidden/>
    <w:rsid w:val="00E02EC4"/>
    <w:rPr>
      <w:sz w:val="20"/>
      <w:szCs w:val="20"/>
    </w:rPr>
  </w:style>
  <w:style w:type="character" w:styleId="FootnoteReference">
    <w:name w:val="footnote reference"/>
    <w:basedOn w:val="DefaultParagraphFont"/>
    <w:semiHidden/>
    <w:rsid w:val="00E02EC4"/>
    <w:rPr>
      <w:vertAlign w:val="superscript"/>
    </w:rPr>
  </w:style>
  <w:style w:type="paragraph" w:styleId="BalloonText">
    <w:name w:val="Balloon Text"/>
    <w:basedOn w:val="Normal"/>
    <w:link w:val="BalloonTextChar"/>
    <w:uiPriority w:val="99"/>
    <w:semiHidden/>
    <w:unhideWhenUsed/>
    <w:rsid w:val="001B3C61"/>
    <w:rPr>
      <w:rFonts w:ascii="Tahoma" w:hAnsi="Tahoma" w:cs="Tahoma"/>
      <w:sz w:val="16"/>
      <w:szCs w:val="16"/>
    </w:rPr>
  </w:style>
  <w:style w:type="character" w:customStyle="1" w:styleId="BalloonTextChar">
    <w:name w:val="Balloon Text Char"/>
    <w:basedOn w:val="DefaultParagraphFont"/>
    <w:link w:val="BalloonText"/>
    <w:uiPriority w:val="99"/>
    <w:semiHidden/>
    <w:rsid w:val="001B3C61"/>
    <w:rPr>
      <w:rFonts w:ascii="Tahoma" w:hAnsi="Tahoma" w:cs="Tahoma"/>
      <w:sz w:val="16"/>
      <w:szCs w:val="16"/>
      <w:lang w:eastAsia="ar-SA"/>
    </w:rPr>
  </w:style>
  <w:style w:type="paragraph" w:styleId="ListParagraph">
    <w:name w:val="List Paragraph"/>
    <w:basedOn w:val="Normal"/>
    <w:uiPriority w:val="34"/>
    <w:qFormat/>
    <w:rsid w:val="003D39F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37500000000012"/>
          <c:y val="4.3478260869565223E-2"/>
          <c:w val="0.73090277777777779"/>
          <c:h val="0.7747035573122526"/>
        </c:manualLayout>
      </c:layout>
      <c:barChart>
        <c:barDir val="col"/>
        <c:grouping val="clustered"/>
        <c:ser>
          <c:idx val="3"/>
          <c:order val="0"/>
          <c:tx>
            <c:strRef>
              <c:f>Sheet1!$A$2</c:f>
              <c:strCache>
                <c:ptCount val="1"/>
                <c:pt idx="0">
                  <c:v>2007</c:v>
                </c:pt>
              </c:strCache>
            </c:strRef>
          </c:tx>
          <c:spPr>
            <a:solidFill>
              <a:srgbClr val="33CCCC"/>
            </a:solidFill>
            <a:ln w="12683">
              <a:solidFill>
                <a:srgbClr val="000000"/>
              </a:solidFill>
              <a:prstDash val="solid"/>
            </a:ln>
          </c:spPr>
          <c:dLbls>
            <c:dLbl>
              <c:idx val="1"/>
              <c:layout>
                <c:manualLayout>
                  <c:x val="3.0313168658234468E-3"/>
                  <c:y val="-4.1869707875769338E-2"/>
                </c:manualLayout>
              </c:layout>
              <c:dLblPos val="outEnd"/>
              <c:showVal val="1"/>
            </c:dLbl>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المساكن</c:v>
                </c:pt>
                <c:pt idx="1">
                  <c:v>الافراد</c:v>
                </c:pt>
              </c:strCache>
            </c:strRef>
          </c:cat>
          <c:val>
            <c:numRef>
              <c:f>Sheet1!$B$2:$C$2</c:f>
              <c:numCache>
                <c:formatCode>#,##0</c:formatCode>
                <c:ptCount val="2"/>
                <c:pt idx="0">
                  <c:v>584.6</c:v>
                </c:pt>
                <c:pt idx="1">
                  <c:v>3441.3</c:v>
                </c:pt>
              </c:numCache>
            </c:numRef>
          </c:val>
        </c:ser>
        <c:ser>
          <c:idx val="0"/>
          <c:order val="1"/>
          <c:tx>
            <c:strRef>
              <c:f>Sheet1!$A$3</c:f>
              <c:strCache>
                <c:ptCount val="1"/>
                <c:pt idx="0">
                  <c:v>1997</c:v>
                </c:pt>
              </c:strCache>
            </c:strRef>
          </c:tx>
          <c:spPr>
            <a:solidFill>
              <a:srgbClr val="99CCFF"/>
            </a:solidFill>
            <a:ln w="12683">
              <a:solidFill>
                <a:srgbClr val="000000"/>
              </a:solidFill>
              <a:prstDash val="solid"/>
            </a:ln>
          </c:spPr>
          <c:dLbls>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المساكن</c:v>
                </c:pt>
                <c:pt idx="1">
                  <c:v>الافراد</c:v>
                </c:pt>
              </c:strCache>
            </c:strRef>
          </c:cat>
          <c:val>
            <c:numRef>
              <c:f>Sheet1!$B$3:$C$3</c:f>
              <c:numCache>
                <c:formatCode>#,##0</c:formatCode>
                <c:ptCount val="2"/>
                <c:pt idx="0">
                  <c:v>389.7</c:v>
                </c:pt>
                <c:pt idx="1">
                  <c:v>2595.1</c:v>
                </c:pt>
              </c:numCache>
            </c:numRef>
          </c:val>
        </c:ser>
        <c:axId val="115485312"/>
        <c:axId val="115708672"/>
      </c:barChart>
      <c:catAx>
        <c:axId val="115485312"/>
        <c:scaling>
          <c:orientation val="minMax"/>
        </c:scaling>
        <c:axPos val="b"/>
        <c:numFmt formatCode="General" sourceLinked="1"/>
        <c:tickLblPos val="nextTo"/>
        <c:spPr>
          <a:ln w="3171">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Simplified Arabic"/>
              </a:defRPr>
            </a:pPr>
            <a:endParaRPr lang="ar-SA"/>
          </a:p>
        </c:txPr>
        <c:crossAx val="115708672"/>
        <c:crossesAt val="0"/>
        <c:auto val="1"/>
        <c:lblAlgn val="ctr"/>
        <c:lblOffset val="100"/>
        <c:tickLblSkip val="1"/>
        <c:tickMarkSkip val="1"/>
      </c:catAx>
      <c:valAx>
        <c:axId val="115708672"/>
        <c:scaling>
          <c:orientation val="minMax"/>
          <c:max val="5000"/>
          <c:min val="0"/>
        </c:scaling>
        <c:axPos val="l"/>
        <c:title>
          <c:tx>
            <c:rich>
              <a:bodyPr/>
              <a:lstStyle/>
              <a:p>
                <a:pPr>
                  <a:defRPr sz="924" b="1" i="0" u="none" strike="noStrike" baseline="0">
                    <a:solidFill>
                      <a:srgbClr val="000000"/>
                    </a:solidFill>
                    <a:latin typeface="Arial"/>
                    <a:ea typeface="Arial"/>
                    <a:cs typeface="Arial"/>
                  </a:defRPr>
                </a:pPr>
                <a:r>
                  <a:rPr lang="ar-SA"/>
                  <a:t>العدد بالالف</a:t>
                </a:r>
              </a:p>
            </c:rich>
          </c:tx>
          <c:layout>
            <c:manualLayout>
              <c:xMode val="edge"/>
              <c:yMode val="edge"/>
              <c:x val="0"/>
              <c:y val="0.34782608695652351"/>
            </c:manualLayout>
          </c:layout>
          <c:spPr>
            <a:noFill/>
            <a:ln w="25366">
              <a:noFill/>
            </a:ln>
          </c:spPr>
        </c:title>
        <c:numFmt formatCode="#,##0" sourceLinked="1"/>
        <c:tickLblPos val="nextTo"/>
        <c:spPr>
          <a:ln w="317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15485312"/>
        <c:crosses val="autoZero"/>
        <c:crossBetween val="between"/>
        <c:majorUnit val="500"/>
        <c:minorUnit val="200"/>
      </c:valAx>
      <c:spPr>
        <a:noFill/>
        <a:ln w="25366">
          <a:noFill/>
        </a:ln>
      </c:spPr>
    </c:plotArea>
    <c:legend>
      <c:legendPos val="r"/>
      <c:layout>
        <c:manualLayout>
          <c:xMode val="edge"/>
          <c:yMode val="edge"/>
          <c:x val="0.80828215193210029"/>
          <c:y val="3.4409448818897681E-2"/>
          <c:w val="0.17088461186715134"/>
          <c:h val="0.1345077740916904"/>
        </c:manualLayout>
      </c:layout>
      <c:spPr>
        <a:solidFill>
          <a:srgbClr val="FFFFFF"/>
        </a:solidFill>
        <a:ln w="3171">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6350" cap="flat" cmpd="sng" algn="ctr">
      <a:solidFill>
        <a:srgbClr val="000000"/>
      </a:solidFill>
      <a:prstDash val="solid"/>
      <a:miter lim="800000"/>
      <a:headEnd type="none" w="med" len="med"/>
      <a:tailEnd type="none" w="med" len="med"/>
    </a:ln>
  </c:spPr>
  <c:txPr>
    <a:bodyPr/>
    <a:lstStyle/>
    <a:p>
      <a:pPr>
        <a:defRPr sz="924"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61794019933555"/>
          <c:y val="1.6025641025641024E-2"/>
          <c:w val="0.8222591362126247"/>
          <c:h val="0.82692307692308076"/>
        </c:manualLayout>
      </c:layout>
      <c:barChart>
        <c:barDir val="bar"/>
        <c:grouping val="clustered"/>
        <c:ser>
          <c:idx val="1"/>
          <c:order val="0"/>
          <c:tx>
            <c:strRef>
              <c:f>Sheet1!$B$1</c:f>
              <c:strCache>
                <c:ptCount val="1"/>
                <c:pt idx="0">
                  <c:v>الخليل</c:v>
                </c:pt>
              </c:strCache>
            </c:strRef>
          </c:tx>
          <c:spPr>
            <a:solidFill>
              <a:srgbClr val="00CCFF"/>
            </a:solidFill>
            <a:ln w="12689">
              <a:solidFill>
                <a:srgbClr val="000080"/>
              </a:solidFill>
              <a:prstDash val="solid"/>
            </a:ln>
          </c:spPr>
          <c:dLbls>
            <c:numFmt formatCode="0.0" sourceLinked="0"/>
            <c:showVal val="1"/>
          </c:dLbls>
          <c:cat>
            <c:strRef>
              <c:f>Sheet1!$A$2:$A$17</c:f>
              <c:strCache>
                <c:ptCount val="16"/>
                <c:pt idx="0">
                  <c:v>الخليل</c:v>
                </c:pt>
                <c:pt idx="1">
                  <c:v>غزة</c:v>
                </c:pt>
                <c:pt idx="2">
                  <c:v>القدس</c:v>
                </c:pt>
                <c:pt idx="3">
                  <c:v>نابلس</c:v>
                </c:pt>
                <c:pt idx="4">
                  <c:v>رام الله والبيرة</c:v>
                </c:pt>
                <c:pt idx="5">
                  <c:v>جنين</c:v>
                </c:pt>
                <c:pt idx="6">
                  <c:v>خانيونس</c:v>
                </c:pt>
                <c:pt idx="7">
                  <c:v>شمال غزة</c:v>
                </c:pt>
                <c:pt idx="8">
                  <c:v>بيت لحم</c:v>
                </c:pt>
                <c:pt idx="9">
                  <c:v>دير البلح</c:v>
                </c:pt>
                <c:pt idx="10">
                  <c:v>طولكرم</c:v>
                </c:pt>
                <c:pt idx="11">
                  <c:v>رفح</c:v>
                </c:pt>
                <c:pt idx="12">
                  <c:v>قلقيلية</c:v>
                </c:pt>
                <c:pt idx="13">
                  <c:v>سلفيت</c:v>
                </c:pt>
                <c:pt idx="14">
                  <c:v>طوباس</c:v>
                </c:pt>
                <c:pt idx="15">
                  <c:v>أريحا والأغوار</c:v>
                </c:pt>
              </c:strCache>
            </c:strRef>
          </c:cat>
          <c:val>
            <c:numRef>
              <c:f>Sheet1!$B$2:$B$17</c:f>
              <c:numCache>
                <c:formatCode>General</c:formatCode>
                <c:ptCount val="16"/>
                <c:pt idx="0">
                  <c:v>87.644999999999996</c:v>
                </c:pt>
                <c:pt idx="1">
                  <c:v>75.022999999999982</c:v>
                </c:pt>
                <c:pt idx="2">
                  <c:v>67.893000000000001</c:v>
                </c:pt>
                <c:pt idx="3">
                  <c:v>58.75</c:v>
                </c:pt>
                <c:pt idx="4">
                  <c:v>49.637</c:v>
                </c:pt>
                <c:pt idx="5">
                  <c:v>46.541000000000004</c:v>
                </c:pt>
                <c:pt idx="6">
                  <c:v>42.402000000000001</c:v>
                </c:pt>
                <c:pt idx="7">
                  <c:v>39.604000000000006</c:v>
                </c:pt>
                <c:pt idx="8">
                  <c:v>31.471</c:v>
                </c:pt>
                <c:pt idx="9">
                  <c:v>31.34</c:v>
                </c:pt>
                <c:pt idx="10">
                  <c:v>29.707999999999988</c:v>
                </c:pt>
                <c:pt idx="11">
                  <c:v>26.390999999999988</c:v>
                </c:pt>
                <c:pt idx="12">
                  <c:v>16</c:v>
                </c:pt>
                <c:pt idx="13">
                  <c:v>10.958</c:v>
                </c:pt>
                <c:pt idx="14">
                  <c:v>8.6279999999999983</c:v>
                </c:pt>
                <c:pt idx="15">
                  <c:v>7.2619999999999996</c:v>
                </c:pt>
              </c:numCache>
            </c:numRef>
          </c:val>
        </c:ser>
        <c:axId val="123018240"/>
        <c:axId val="129841024"/>
      </c:barChart>
      <c:catAx>
        <c:axId val="123018240"/>
        <c:scaling>
          <c:orientation val="minMax"/>
        </c:scaling>
        <c:axPos val="l"/>
        <c:title>
          <c:tx>
            <c:rich>
              <a:bodyPr/>
              <a:lstStyle/>
              <a:p>
                <a:pPr>
                  <a:defRPr sz="874" b="1" i="0" u="none" strike="noStrike" baseline="0">
                    <a:solidFill>
                      <a:srgbClr val="000000"/>
                    </a:solidFill>
                    <a:latin typeface="Arial"/>
                    <a:ea typeface="Arial"/>
                    <a:cs typeface="Arial"/>
                  </a:defRPr>
                </a:pPr>
                <a:r>
                  <a:rPr lang="ar-SA"/>
                  <a:t>المحافظة</a:t>
                </a:r>
              </a:p>
            </c:rich>
          </c:tx>
          <c:layout>
            <c:manualLayout>
              <c:xMode val="edge"/>
              <c:yMode val="edge"/>
              <c:x val="0"/>
              <c:y val="0.40384615384615385"/>
            </c:manualLayout>
          </c:layout>
          <c:spPr>
            <a:noFill/>
            <a:ln w="25378">
              <a:noFill/>
            </a:ln>
          </c:spPr>
        </c:title>
        <c:numFmt formatCode="General" sourceLinked="1"/>
        <c:tickLblPos val="nextTo"/>
        <c:spPr>
          <a:ln w="3172">
            <a:solidFill>
              <a:srgbClr val="000000"/>
            </a:solidFill>
            <a:prstDash val="solid"/>
          </a:ln>
        </c:spPr>
        <c:txPr>
          <a:bodyPr rot="-60000" vert="horz"/>
          <a:lstStyle/>
          <a:p>
            <a:pPr>
              <a:defRPr sz="874" b="0" i="0" u="none" strike="noStrike" baseline="0">
                <a:solidFill>
                  <a:srgbClr val="000000"/>
                </a:solidFill>
                <a:latin typeface="Arial"/>
                <a:ea typeface="Arial"/>
                <a:cs typeface="Arial"/>
              </a:defRPr>
            </a:pPr>
            <a:endParaRPr lang="ar-SA"/>
          </a:p>
        </c:txPr>
        <c:crossAx val="129841024"/>
        <c:crosses val="autoZero"/>
        <c:auto val="1"/>
        <c:lblAlgn val="ctr"/>
        <c:lblOffset val="100"/>
        <c:tickLblSkip val="1"/>
        <c:tickMarkSkip val="1"/>
      </c:catAx>
      <c:valAx>
        <c:axId val="129841024"/>
        <c:scaling>
          <c:orientation val="minMax"/>
          <c:max val="90"/>
          <c:min val="0"/>
        </c:scaling>
        <c:axPos val="b"/>
        <c:title>
          <c:tx>
            <c:rich>
              <a:bodyPr/>
              <a:lstStyle/>
              <a:p>
                <a:pPr>
                  <a:defRPr sz="874" b="1" i="0" u="none" strike="noStrike" baseline="0">
                    <a:solidFill>
                      <a:srgbClr val="000000"/>
                    </a:solidFill>
                    <a:latin typeface="Arial"/>
                    <a:ea typeface="Arial"/>
                    <a:cs typeface="Arial"/>
                  </a:defRPr>
                </a:pPr>
                <a:r>
                  <a:rPr lang="ar-SA"/>
                  <a:t>عدد المساكن بالالف</a:t>
                </a:r>
              </a:p>
            </c:rich>
          </c:tx>
          <c:layout>
            <c:manualLayout>
              <c:xMode val="edge"/>
              <c:yMode val="edge"/>
              <c:x val="0.44186046511628047"/>
              <c:y val="0.92307692307692257"/>
            </c:manualLayout>
          </c:layout>
          <c:spPr>
            <a:noFill/>
            <a:ln w="25378">
              <a:noFill/>
            </a:ln>
          </c:spPr>
        </c:title>
        <c:numFmt formatCode="General" sourceLinked="1"/>
        <c:tickLblPos val="nextTo"/>
        <c:spPr>
          <a:ln w="3172">
            <a:solidFill>
              <a:srgbClr val="000000"/>
            </a:solidFill>
            <a:prstDash val="solid"/>
          </a:ln>
        </c:spPr>
        <c:txPr>
          <a:bodyPr rot="0" vert="horz"/>
          <a:lstStyle/>
          <a:p>
            <a:pPr>
              <a:defRPr sz="874" b="0" i="0" u="none" strike="noStrike" baseline="0">
                <a:solidFill>
                  <a:srgbClr val="000000"/>
                </a:solidFill>
                <a:latin typeface="Arial"/>
                <a:ea typeface="Arial"/>
                <a:cs typeface="Arial"/>
              </a:defRPr>
            </a:pPr>
            <a:endParaRPr lang="ar-SA"/>
          </a:p>
        </c:txPr>
        <c:crossAx val="123018240"/>
        <c:crosses val="autoZero"/>
        <c:crossBetween val="between"/>
        <c:majorUnit val="10"/>
        <c:minorUnit val="1"/>
      </c:valAx>
      <c:spPr>
        <a:solidFill>
          <a:srgbClr val="FFFFFF"/>
        </a:solidFill>
        <a:ln w="25378">
          <a:noFill/>
        </a:ln>
      </c:spPr>
    </c:plotArea>
    <c:plotVisOnly val="1"/>
    <c:dispBlanksAs val="gap"/>
  </c:chart>
  <c:spPr>
    <a:solidFill>
      <a:srgbClr val="FFFFFF"/>
    </a:solidFill>
    <a:ln w="6350"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9278622896823692"/>
          <c:y val="0.21599581158346035"/>
          <c:w val="0.33435102388345739"/>
          <c:h val="0.6188098607489747"/>
        </c:manualLayout>
      </c:layout>
      <c:pieChart>
        <c:varyColors val="1"/>
        <c:ser>
          <c:idx val="2"/>
          <c:order val="0"/>
          <c:tx>
            <c:strRef>
              <c:f>Sheet1!$B$1</c:f>
              <c:strCache>
                <c:ptCount val="1"/>
                <c:pt idx="0">
                  <c:v>473,795</c:v>
                </c:pt>
              </c:strCache>
            </c:strRef>
          </c:tx>
          <c:spPr>
            <a:ln w="12692">
              <a:solidFill>
                <a:srgbClr val="000000"/>
              </a:solidFill>
              <a:prstDash val="solid"/>
            </a:ln>
          </c:spPr>
          <c:dPt>
            <c:idx val="0"/>
            <c:spPr>
              <a:pattFill prst="dkDnDiag">
                <a:fgClr>
                  <a:srgbClr val="9999FF"/>
                </a:fgClr>
                <a:bgClr>
                  <a:srgbClr val="FFFF00"/>
                </a:bgClr>
              </a:pattFill>
              <a:ln w="12692">
                <a:solidFill>
                  <a:srgbClr val="000000"/>
                </a:solidFill>
                <a:prstDash val="solid"/>
              </a:ln>
            </c:spPr>
          </c:dPt>
          <c:dPt>
            <c:idx val="1"/>
            <c:spPr>
              <a:solidFill>
                <a:srgbClr val="FFCC00"/>
              </a:solidFill>
              <a:ln w="12692">
                <a:solidFill>
                  <a:srgbClr val="000000"/>
                </a:solidFill>
                <a:prstDash val="solid"/>
              </a:ln>
            </c:spPr>
          </c:dPt>
          <c:dPt>
            <c:idx val="2"/>
            <c:spPr>
              <a:solidFill>
                <a:srgbClr val="FFCC99"/>
              </a:solidFill>
              <a:ln w="12692">
                <a:solidFill>
                  <a:srgbClr val="000000"/>
                </a:solidFill>
                <a:prstDash val="solid"/>
              </a:ln>
            </c:spPr>
          </c:dPt>
          <c:dPt>
            <c:idx val="3"/>
            <c:spPr>
              <a:solidFill>
                <a:srgbClr val="C0C0C0"/>
              </a:solidFill>
              <a:ln w="12692">
                <a:solidFill>
                  <a:srgbClr val="000000"/>
                </a:solidFill>
                <a:prstDash val="solid"/>
              </a:ln>
            </c:spPr>
          </c:dPt>
          <c:dPt>
            <c:idx val="4"/>
            <c:spPr>
              <a:solidFill>
                <a:srgbClr val="00CCFF"/>
              </a:solidFill>
              <a:ln w="12692">
                <a:solidFill>
                  <a:srgbClr val="000000"/>
                </a:solidFill>
                <a:prstDash val="solid"/>
              </a:ln>
            </c:spPr>
          </c:dPt>
          <c:dPt>
            <c:idx val="5"/>
            <c:spPr>
              <a:solidFill>
                <a:srgbClr val="FF8080"/>
              </a:solidFill>
              <a:ln w="12692">
                <a:solidFill>
                  <a:srgbClr val="000000"/>
                </a:solidFill>
                <a:prstDash val="solid"/>
              </a:ln>
            </c:spPr>
          </c:dPt>
          <c:dPt>
            <c:idx val="6"/>
            <c:spPr>
              <a:solidFill>
                <a:srgbClr val="0066CC"/>
              </a:solidFill>
              <a:ln w="12692">
                <a:solidFill>
                  <a:srgbClr val="000000"/>
                </a:solidFill>
                <a:prstDash val="solid"/>
              </a:ln>
            </c:spPr>
          </c:dPt>
          <c:dLbls>
            <c:dLbl>
              <c:idx val="0"/>
              <c:layout>
                <c:manualLayout>
                  <c:x val="-5.1039160734966664E-2"/>
                  <c:y val="-0.24409224192598097"/>
                </c:manualLayout>
              </c:layout>
              <c:tx>
                <c:rich>
                  <a:bodyPr/>
                  <a:lstStyle/>
                  <a:p>
                    <a:pPr>
                      <a:defRPr sz="924" b="0" i="0" u="none" strike="noStrike" baseline="0">
                        <a:solidFill>
                          <a:srgbClr val="000000"/>
                        </a:solidFill>
                        <a:latin typeface="Arial"/>
                        <a:ea typeface="Arial"/>
                        <a:cs typeface="Arial"/>
                      </a:defRPr>
                    </a:pPr>
                    <a:r>
                      <a:rPr lang="ar-SA"/>
                      <a:t>مستأجر غير مفروش
8.0%</a:t>
                    </a:r>
                  </a:p>
                </c:rich>
              </c:tx>
              <c:spPr>
                <a:noFill/>
                <a:ln w="25384">
                  <a:noFill/>
                </a:ln>
              </c:spPr>
              <c:dLblPos val="bestFit"/>
            </c:dLbl>
            <c:dLbl>
              <c:idx val="1"/>
              <c:layout>
                <c:manualLayout>
                  <c:x val="0.12176773660115321"/>
                  <c:y val="-0.21020943810595197"/>
                </c:manualLayout>
              </c:layout>
              <c:dLblPos val="bestFit"/>
              <c:showCatName val="1"/>
              <c:showPercent val="1"/>
            </c:dLbl>
            <c:dLbl>
              <c:idx val="2"/>
              <c:layout>
                <c:manualLayout>
                  <c:x val="0.19989813636684844"/>
                  <c:y val="-8.7151375663295547E-2"/>
                </c:manualLayout>
              </c:layout>
              <c:tx>
                <c:rich>
                  <a:bodyPr/>
                  <a:lstStyle/>
                  <a:p>
                    <a:pPr>
                      <a:defRPr sz="924" b="0" i="0" u="none" strike="noStrike" baseline="0">
                        <a:solidFill>
                          <a:srgbClr val="000000"/>
                        </a:solidFill>
                        <a:latin typeface="Arial"/>
                        <a:ea typeface="Arial"/>
                        <a:cs typeface="Arial"/>
                      </a:defRPr>
                    </a:pPr>
                    <a:r>
                      <a:rPr lang="ar-SA"/>
                      <a:t>دون مقابل
8.0%</a:t>
                    </a:r>
                  </a:p>
                </c:rich>
              </c:tx>
              <c:spPr>
                <a:noFill/>
                <a:ln w="25384">
                  <a:noFill/>
                </a:ln>
              </c:spPr>
              <c:dLblPos val="bestFit"/>
            </c:dLbl>
            <c:dLbl>
              <c:idx val="3"/>
              <c:layout>
                <c:manualLayout>
                  <c:x val="0.25291110769781938"/>
                  <c:y val="-2.3872419173409452E-2"/>
                </c:manualLayout>
              </c:layout>
              <c:dLblPos val="bestFit"/>
              <c:showCatName val="1"/>
              <c:showPercent val="1"/>
            </c:dLbl>
            <c:dLbl>
              <c:idx val="4"/>
              <c:layout>
                <c:manualLayout>
                  <c:x val="0.21790392530670441"/>
                  <c:y val="0.12073888229409115"/>
                </c:manualLayout>
              </c:layout>
              <c:dLblPos val="bestFit"/>
              <c:showCatName val="1"/>
              <c:showPercent val="1"/>
            </c:dLbl>
            <c:dLbl>
              <c:idx val="5"/>
              <c:layout>
                <c:manualLayout>
                  <c:x val="0.13452289090004318"/>
                  <c:y val="0.17370559094859689"/>
                </c:manualLayout>
              </c:layout>
              <c:tx>
                <c:rich>
                  <a:bodyPr/>
                  <a:lstStyle/>
                  <a:p>
                    <a:pPr>
                      <a:defRPr sz="924" b="0" i="0" u="none" strike="noStrike" baseline="0">
                        <a:solidFill>
                          <a:srgbClr val="000000"/>
                        </a:solidFill>
                        <a:latin typeface="Arial"/>
                        <a:ea typeface="Arial"/>
                        <a:cs typeface="Arial"/>
                      </a:defRPr>
                    </a:pPr>
                    <a:r>
                      <a:rPr lang="ar-SA"/>
                      <a:t>غير مبين
1.8%</a:t>
                    </a:r>
                  </a:p>
                </c:rich>
              </c:tx>
              <c:spPr>
                <a:noFill/>
                <a:ln w="25384">
                  <a:noFill/>
                </a:ln>
              </c:spPr>
              <c:dLblPos val="bestFit"/>
            </c:dLbl>
            <c:dLbl>
              <c:idx val="6"/>
              <c:layout>
                <c:manualLayout>
                  <c:x val="-5.5731156536942002E-2"/>
                  <c:y val="-0.23017629708728801"/>
                </c:manualLayout>
              </c:layout>
              <c:tx>
                <c:rich>
                  <a:bodyPr/>
                  <a:lstStyle/>
                  <a:p>
                    <a:pPr>
                      <a:defRPr sz="924" b="0" i="0" u="none" strike="noStrike" baseline="0">
                        <a:solidFill>
                          <a:srgbClr val="000000"/>
                        </a:solidFill>
                        <a:latin typeface="Arial"/>
                        <a:ea typeface="Arial"/>
                        <a:cs typeface="Arial"/>
                      </a:defRPr>
                    </a:pPr>
                    <a:r>
                      <a:rPr lang="ar-SA"/>
                      <a:t>ملك
81.1%</a:t>
                    </a:r>
                  </a:p>
                </c:rich>
              </c:tx>
              <c:spPr>
                <a:noFill/>
                <a:ln w="25384">
                  <a:noFill/>
                </a:ln>
              </c:spPr>
              <c:dLblPos val="bestFit"/>
            </c:dLbl>
            <c:dLbl>
              <c:idx val="7"/>
              <c:layout>
                <c:manualLayout>
                  <c:xMode val="edge"/>
                  <c:yMode val="edge"/>
                  <c:x val="0.53260869565217706"/>
                  <c:y val="0.69727891156462585"/>
                </c:manualLayout>
              </c:layout>
              <c:dLblPos val="bestFit"/>
              <c:showCatName val="1"/>
              <c:showPercent val="1"/>
            </c:dLbl>
            <c:dLbl>
              <c:idx val="8"/>
              <c:numFmt formatCode="0.0%" sourceLinked="0"/>
              <c:spPr>
                <a:noFill/>
                <a:ln w="25384">
                  <a:noFill/>
                </a:ln>
              </c:spPr>
              <c:txPr>
                <a:bodyPr/>
                <a:lstStyle/>
                <a:p>
                  <a:pPr>
                    <a:defRPr sz="1074" b="1" i="0" u="none" strike="noStrike" baseline="0">
                      <a:solidFill>
                        <a:srgbClr val="000000"/>
                      </a:solidFill>
                      <a:latin typeface="Arial"/>
                      <a:ea typeface="Arial"/>
                      <a:cs typeface="Arial"/>
                    </a:defRPr>
                  </a:pPr>
                  <a:endParaRPr lang="ar-SA"/>
                </a:p>
              </c:txPr>
            </c:dLbl>
            <c:numFmt formatCode="0.0%" sourceLinked="0"/>
            <c:spPr>
              <a:noFill/>
              <a:ln w="25384">
                <a:noFill/>
              </a:ln>
            </c:spPr>
            <c:txPr>
              <a:bodyPr/>
              <a:lstStyle/>
              <a:p>
                <a:pPr>
                  <a:defRPr sz="924" b="0" i="0" u="none" strike="noStrike" baseline="0">
                    <a:solidFill>
                      <a:srgbClr val="000000"/>
                    </a:solidFill>
                    <a:latin typeface="Arial"/>
                    <a:ea typeface="Arial"/>
                    <a:cs typeface="Arial"/>
                  </a:defRPr>
                </a:pPr>
                <a:endParaRPr lang="ar-SA"/>
              </a:p>
            </c:txPr>
            <c:showCatName val="1"/>
            <c:showPercent val="1"/>
            <c:showLeaderLines val="1"/>
          </c:dLbls>
          <c:cat>
            <c:strRef>
              <c:f>Sheet1!$A$2:$A$8</c:f>
              <c:strCache>
                <c:ptCount val="7"/>
                <c:pt idx="0">
                  <c:v>مستأجر غير مفروش</c:v>
                </c:pt>
                <c:pt idx="1">
                  <c:v>مستأجر مفروش</c:v>
                </c:pt>
                <c:pt idx="2">
                  <c:v>دون مقابل</c:v>
                </c:pt>
                <c:pt idx="3">
                  <c:v>مقابل عمل</c:v>
                </c:pt>
                <c:pt idx="4">
                  <c:v>أخرى</c:v>
                </c:pt>
                <c:pt idx="5">
                  <c:v>غير مبين</c:v>
                </c:pt>
                <c:pt idx="6">
                  <c:v>ملك</c:v>
                </c:pt>
              </c:strCache>
            </c:strRef>
          </c:cat>
          <c:val>
            <c:numRef>
              <c:f>Sheet1!$B$2:$B$8</c:f>
              <c:numCache>
                <c:formatCode>#,##0</c:formatCode>
                <c:ptCount val="7"/>
                <c:pt idx="0">
                  <c:v>46628</c:v>
                </c:pt>
                <c:pt idx="1">
                  <c:v>2596</c:v>
                </c:pt>
                <c:pt idx="2">
                  <c:v>23406</c:v>
                </c:pt>
                <c:pt idx="3">
                  <c:v>1337</c:v>
                </c:pt>
                <c:pt idx="4">
                  <c:v>590</c:v>
                </c:pt>
                <c:pt idx="5">
                  <c:v>9138</c:v>
                </c:pt>
                <c:pt idx="6">
                  <c:v>299978</c:v>
                </c:pt>
              </c:numCache>
            </c:numRef>
          </c:val>
        </c:ser>
        <c:dLbls>
          <c:showCatName val="1"/>
          <c:showPercent val="1"/>
        </c:dLbls>
        <c:firstSliceAng val="45"/>
      </c:pieChart>
      <c:spPr>
        <a:noFill/>
        <a:ln w="25384">
          <a:noFill/>
        </a:ln>
      </c:spPr>
    </c:plotArea>
    <c:plotVisOnly val="1"/>
    <c:dispBlanksAs val="zero"/>
  </c:chart>
  <c:spPr>
    <a:noFill/>
  </c:spPr>
  <c:txPr>
    <a:bodyPr/>
    <a:lstStyle/>
    <a:p>
      <a:pPr>
        <a:defRPr sz="849"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345958607991221"/>
          <c:y val="7.2013451243869875E-2"/>
          <c:w val="0.84786324786324752"/>
          <c:h val="0.69721115537848821"/>
        </c:manualLayout>
      </c:layout>
      <c:barChart>
        <c:barDir val="col"/>
        <c:grouping val="clustered"/>
        <c:ser>
          <c:idx val="2"/>
          <c:order val="0"/>
          <c:tx>
            <c:strRef>
              <c:f>Sheet1!$B$1</c:f>
              <c:strCache>
                <c:ptCount val="1"/>
              </c:strCache>
            </c:strRef>
          </c:tx>
          <c:spPr>
            <a:solidFill>
              <a:srgbClr val="FFCC99"/>
            </a:solidFill>
            <a:ln w="12680">
              <a:solidFill>
                <a:srgbClr val="000000"/>
              </a:solidFill>
              <a:prstDash val="solid"/>
            </a:ln>
          </c:spPr>
          <c:dLbls>
            <c:numFmt formatCode="0.0" sourceLinked="0"/>
            <c:spPr>
              <a:noFill/>
              <a:ln w="25360">
                <a:noFill/>
              </a:ln>
            </c:spPr>
            <c:txPr>
              <a:bodyPr/>
              <a:lstStyle/>
              <a:p>
                <a:pPr>
                  <a:defRPr sz="899" b="0" i="0" u="none" strike="noStrike" baseline="0">
                    <a:solidFill>
                      <a:srgbClr val="000000"/>
                    </a:solidFill>
                    <a:latin typeface="Arial"/>
                    <a:ea typeface="Arial"/>
                    <a:cs typeface="Arial"/>
                  </a:defRPr>
                </a:pPr>
                <a:endParaRPr lang="ar-SA"/>
              </a:p>
            </c:txPr>
            <c:showVal val="1"/>
          </c:dLbls>
          <c:cat>
            <c:strRef>
              <c:f>Sheet1!$A$2:$A$7</c:f>
              <c:strCache>
                <c:ptCount val="6"/>
                <c:pt idx="0">
                  <c:v>شبكة مياه عامة</c:v>
                </c:pt>
                <c:pt idx="1">
                  <c:v>صهاريج (تنكات)</c:v>
                </c:pt>
                <c:pt idx="2">
                  <c:v>آبار جمع مياه الأمطار</c:v>
                </c:pt>
                <c:pt idx="3">
                  <c:v>أخرى</c:v>
                </c:pt>
                <c:pt idx="4">
                  <c:v>غير مبين</c:v>
                </c:pt>
                <c:pt idx="5">
                  <c:v>ينابيع</c:v>
                </c:pt>
              </c:strCache>
            </c:strRef>
          </c:cat>
          <c:val>
            <c:numRef>
              <c:f>Sheet1!$B$2:$B$7</c:f>
              <c:numCache>
                <c:formatCode>General</c:formatCode>
                <c:ptCount val="6"/>
                <c:pt idx="0">
                  <c:v>504.61200000000002</c:v>
                </c:pt>
                <c:pt idx="1">
                  <c:v>35.519000000000005</c:v>
                </c:pt>
                <c:pt idx="2">
                  <c:v>31.835000000000001</c:v>
                </c:pt>
                <c:pt idx="3">
                  <c:v>7.2350000000000003</c:v>
                </c:pt>
                <c:pt idx="4">
                  <c:v>3.798</c:v>
                </c:pt>
                <c:pt idx="5">
                  <c:v>1.5509999999999968</c:v>
                </c:pt>
              </c:numCache>
            </c:numRef>
          </c:val>
        </c:ser>
        <c:dLbls>
          <c:showVal val="1"/>
          <c:showCatName val="1"/>
        </c:dLbls>
        <c:axId val="134635520"/>
        <c:axId val="134637440"/>
      </c:barChart>
      <c:catAx>
        <c:axId val="134635520"/>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المصدر الرئيسي للمياه</a:t>
                </a:r>
              </a:p>
            </c:rich>
          </c:tx>
          <c:layout>
            <c:manualLayout>
              <c:xMode val="edge"/>
              <c:yMode val="edge"/>
              <c:x val="0.47297655477331957"/>
              <c:y val="0.91272737932955161"/>
            </c:manualLayout>
          </c:layout>
          <c:spPr>
            <a:noFill/>
            <a:ln w="25360">
              <a:noFill/>
            </a:ln>
          </c:spPr>
        </c:title>
        <c:numFmt formatCode="General" sourceLinked="1"/>
        <c:tickLblPos val="nextTo"/>
        <c:spPr>
          <a:ln w="3170">
            <a:solidFill>
              <a:srgbClr val="000000"/>
            </a:solidFill>
            <a:prstDash val="solid"/>
          </a:ln>
        </c:spPr>
        <c:txPr>
          <a:bodyPr rot="0" vert="horz"/>
          <a:lstStyle/>
          <a:p>
            <a:pPr>
              <a:defRPr sz="799" b="0" i="0" u="none" strike="noStrike" baseline="0">
                <a:solidFill>
                  <a:srgbClr val="000000"/>
                </a:solidFill>
                <a:latin typeface="Simplified Arabic"/>
                <a:ea typeface="Simplified Arabic"/>
                <a:cs typeface="Simplified Arabic"/>
              </a:defRPr>
            </a:pPr>
            <a:endParaRPr lang="ar-SA"/>
          </a:p>
        </c:txPr>
        <c:crossAx val="134637440"/>
        <c:crosses val="autoZero"/>
        <c:auto val="1"/>
        <c:lblAlgn val="ctr"/>
        <c:lblOffset val="100"/>
        <c:tickLblSkip val="1"/>
        <c:tickMarkSkip val="1"/>
      </c:catAx>
      <c:valAx>
        <c:axId val="134637440"/>
        <c:scaling>
          <c:orientation val="minMax"/>
        </c:scaling>
        <c:axPos val="l"/>
        <c:title>
          <c:tx>
            <c:rich>
              <a:bodyPr/>
              <a:lstStyle/>
              <a:p>
                <a:pPr>
                  <a:defRPr sz="899" b="1" i="0" u="none" strike="noStrike" baseline="0">
                    <a:solidFill>
                      <a:srgbClr val="000000"/>
                    </a:solidFill>
                    <a:latin typeface="Arial"/>
                    <a:ea typeface="Arial"/>
                    <a:cs typeface="Arial"/>
                  </a:defRPr>
                </a:pPr>
                <a:r>
                  <a:rPr lang="ar-SA"/>
                  <a:t>عدد المساكن المأهولة بالالف</a:t>
                </a:r>
              </a:p>
            </c:rich>
          </c:tx>
          <c:layout>
            <c:manualLayout>
              <c:xMode val="edge"/>
              <c:yMode val="edge"/>
              <c:x val="3.3587268362450531E-2"/>
              <c:y val="0.16733069254042673"/>
            </c:manualLayout>
          </c:layout>
          <c:spPr>
            <a:noFill/>
            <a:ln w="25360">
              <a:noFill/>
            </a:ln>
          </c:spPr>
        </c:title>
        <c:numFmt formatCode="General" sourceLinked="1"/>
        <c:tickLblPos val="nextTo"/>
        <c:spPr>
          <a:ln w="3170">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34635520"/>
        <c:crosses val="autoZero"/>
        <c:crossBetween val="between"/>
      </c:valAx>
      <c:spPr>
        <a:noFill/>
        <a:ln w="25360">
          <a:noFill/>
        </a:ln>
      </c:spPr>
    </c:plotArea>
    <c:plotVisOnly val="1"/>
    <c:dispBlanksAs val="gap"/>
  </c:chart>
  <c:spPr>
    <a:noFill/>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346358792184962"/>
          <c:y val="0.13768115942028986"/>
          <c:w val="0.35346358792184962"/>
          <c:h val="0.72101449275362361"/>
        </c:manualLayout>
      </c:layout>
      <c:pieChart>
        <c:varyColors val="1"/>
        <c:ser>
          <c:idx val="2"/>
          <c:order val="0"/>
          <c:tx>
            <c:strRef>
              <c:f>Sheet1!$B$1</c:f>
              <c:strCache>
                <c:ptCount val="1"/>
              </c:strCache>
            </c:strRef>
          </c:tx>
          <c:spPr>
            <a:ln w="12694">
              <a:solidFill>
                <a:srgbClr val="000000"/>
              </a:solidFill>
              <a:prstDash val="solid"/>
            </a:ln>
          </c:spPr>
          <c:dPt>
            <c:idx val="0"/>
            <c:spPr>
              <a:solidFill>
                <a:srgbClr val="9999FF"/>
              </a:solidFill>
              <a:ln w="12694">
                <a:solidFill>
                  <a:srgbClr val="000000"/>
                </a:solidFill>
                <a:prstDash val="solid"/>
              </a:ln>
            </c:spPr>
          </c:dPt>
          <c:dPt>
            <c:idx val="1"/>
            <c:spPr>
              <a:solidFill>
                <a:srgbClr val="FFCC00"/>
              </a:solidFill>
              <a:ln w="12694">
                <a:solidFill>
                  <a:srgbClr val="000000"/>
                </a:solidFill>
                <a:prstDash val="solid"/>
              </a:ln>
            </c:spPr>
          </c:dPt>
          <c:dPt>
            <c:idx val="2"/>
            <c:spPr>
              <a:pattFill prst="dkDnDiag">
                <a:fgClr>
                  <a:srgbClr val="CCFFCC"/>
                </a:fgClr>
                <a:bgClr>
                  <a:srgbClr val="FF0000"/>
                </a:bgClr>
              </a:pattFill>
              <a:ln w="12694">
                <a:solidFill>
                  <a:srgbClr val="000000"/>
                </a:solidFill>
                <a:prstDash val="solid"/>
              </a:ln>
            </c:spPr>
          </c:dPt>
          <c:dPt>
            <c:idx val="3"/>
            <c:spPr>
              <a:solidFill>
                <a:srgbClr val="00CCFF"/>
              </a:solidFill>
              <a:ln w="12694">
                <a:solidFill>
                  <a:srgbClr val="000000"/>
                </a:solidFill>
                <a:prstDash val="solid"/>
              </a:ln>
            </c:spPr>
          </c:dPt>
          <c:dLbls>
            <c:dLbl>
              <c:idx val="0"/>
              <c:layout>
                <c:manualLayout>
                  <c:x val="0.16081666912548301"/>
                  <c:y val="6.8429016335644618E-2"/>
                </c:manualLayout>
              </c:layout>
              <c:dLblPos val="bestFit"/>
              <c:showCatName val="1"/>
              <c:showPercent val="1"/>
            </c:dLbl>
            <c:dLbl>
              <c:idx val="1"/>
              <c:layout>
                <c:manualLayout>
                  <c:x val="-0.15713210991183998"/>
                  <c:y val="-6.211070631096486E-2"/>
                </c:manualLayout>
              </c:layout>
              <c:dLblPos val="bestFit"/>
              <c:showCatName val="1"/>
              <c:showPercent val="1"/>
            </c:dLbl>
            <c:dLbl>
              <c:idx val="2"/>
              <c:layout>
                <c:manualLayout>
                  <c:x val="-0.14718150921231435"/>
                  <c:y val="8.6242507932776991E-2"/>
                </c:manualLayout>
              </c:layout>
              <c:dLblPos val="bestFit"/>
              <c:showCatName val="1"/>
              <c:showPercent val="1"/>
            </c:dLbl>
            <c:dLbl>
              <c:idx val="3"/>
              <c:layout>
                <c:manualLayout>
                  <c:x val="-5.4344361964646426E-2"/>
                  <c:y val="-7.4212965683394069E-2"/>
                </c:manualLayout>
              </c:layout>
              <c:dLblPos val="bestFit"/>
              <c:showCatName val="1"/>
              <c:showPercent val="1"/>
            </c:dLbl>
            <c:numFmt formatCode="0.0%" sourceLinked="0"/>
            <c:spPr>
              <a:noFill/>
              <a:ln w="25388">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Sheet1!$A$2:$A$5</c:f>
              <c:strCache>
                <c:ptCount val="4"/>
                <c:pt idx="0">
                  <c:v>شبكة عامة</c:v>
                </c:pt>
                <c:pt idx="1">
                  <c:v>حفرة امتصاصية</c:v>
                </c:pt>
                <c:pt idx="2">
                  <c:v>لا يوجد</c:v>
                </c:pt>
                <c:pt idx="3">
                  <c:v>غير مبين</c:v>
                </c:pt>
              </c:strCache>
            </c:strRef>
          </c:cat>
          <c:val>
            <c:numRef>
              <c:f>Sheet1!$B$2:$B$5</c:f>
              <c:numCache>
                <c:formatCode>#,##0</c:formatCode>
                <c:ptCount val="4"/>
                <c:pt idx="0">
                  <c:v>288259</c:v>
                </c:pt>
                <c:pt idx="1">
                  <c:v>287495</c:v>
                </c:pt>
                <c:pt idx="2">
                  <c:v>4601</c:v>
                </c:pt>
                <c:pt idx="3">
                  <c:v>4195</c:v>
                </c:pt>
              </c:numCache>
            </c:numRef>
          </c:val>
        </c:ser>
        <c:dLbls>
          <c:showVal val="1"/>
          <c:showCatName val="1"/>
        </c:dLbls>
        <c:firstSliceAng val="320"/>
      </c:pieChart>
      <c:spPr>
        <a:noFill/>
        <a:ln w="25388">
          <a:noFill/>
        </a:ln>
      </c:spPr>
    </c:plotArea>
    <c:plotVisOnly val="1"/>
    <c:dispBlanksAs val="zero"/>
  </c:chart>
  <c:spPr>
    <a:noFill/>
    <a:ln w="3174">
      <a:solidFill>
        <a:srgbClr val="000000"/>
      </a:solidFill>
      <a:prstDash val="solid"/>
    </a:ln>
  </c:spPr>
  <c:txPr>
    <a:bodyPr/>
    <a:lstStyle/>
    <a:p>
      <a:pPr>
        <a:defRPr sz="95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949965003130852"/>
          <c:y val="5.1757999689328357E-2"/>
          <c:w val="0.83636271266709195"/>
          <c:h val="0.74581296262722707"/>
        </c:manualLayout>
      </c:layout>
      <c:barChart>
        <c:barDir val="col"/>
        <c:grouping val="clustered"/>
        <c:ser>
          <c:idx val="0"/>
          <c:order val="0"/>
          <c:tx>
            <c:strRef>
              <c:f>Sheet1!$B$1</c:f>
              <c:strCache>
                <c:ptCount val="1"/>
              </c:strCache>
            </c:strRef>
          </c:tx>
          <c:spPr>
            <a:solidFill>
              <a:srgbClr val="9999FF"/>
            </a:solidFill>
            <a:ln w="12709">
              <a:solidFill>
                <a:srgbClr val="000000"/>
              </a:solidFill>
              <a:prstDash val="solid"/>
            </a:ln>
          </c:spPr>
          <c:dLbls>
            <c:numFmt formatCode="0.0" sourceLinked="0"/>
            <c:spPr>
              <a:noFill/>
              <a:ln w="25417">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Sheet1!$A$2:$A$10</c:f>
              <c:strCache>
                <c:ptCount val="9"/>
                <c:pt idx="0">
                  <c:v> لا يوجد</c:v>
                </c:pt>
                <c:pt idx="1">
                  <c:v>غاز</c:v>
                </c:pt>
                <c:pt idx="2">
                  <c:v>كاز</c:v>
                </c:pt>
                <c:pt idx="3">
                  <c:v>كهرباء</c:v>
                </c:pt>
                <c:pt idx="4">
                  <c:v>حطب</c:v>
                </c:pt>
                <c:pt idx="5">
                  <c:v>فحم</c:v>
                </c:pt>
                <c:pt idx="6">
                  <c:v>سولار</c:v>
                </c:pt>
                <c:pt idx="7">
                  <c:v>أخرى </c:v>
                </c:pt>
                <c:pt idx="8">
                  <c:v>غير مبين</c:v>
                </c:pt>
              </c:strCache>
            </c:strRef>
          </c:cat>
          <c:val>
            <c:numRef>
              <c:f>Sheet1!$B$2:$B$10</c:f>
              <c:numCache>
                <c:formatCode>General</c:formatCode>
                <c:ptCount val="9"/>
                <c:pt idx="0">
                  <c:v>130.21199999999999</c:v>
                </c:pt>
                <c:pt idx="1">
                  <c:v>161.37100000000001</c:v>
                </c:pt>
                <c:pt idx="2">
                  <c:v>17.824000000000005</c:v>
                </c:pt>
                <c:pt idx="3">
                  <c:v>138.71499999999995</c:v>
                </c:pt>
                <c:pt idx="4">
                  <c:v>98.921000000000006</c:v>
                </c:pt>
                <c:pt idx="5">
                  <c:v>18.126999999999999</c:v>
                </c:pt>
                <c:pt idx="6">
                  <c:v>5.2219999999999995</c:v>
                </c:pt>
                <c:pt idx="7">
                  <c:v>2.4289999999999998</c:v>
                </c:pt>
                <c:pt idx="8">
                  <c:v>11.728999999999999</c:v>
                </c:pt>
              </c:numCache>
            </c:numRef>
          </c:val>
        </c:ser>
        <c:dLbls>
          <c:showVal val="1"/>
          <c:showCatName val="1"/>
        </c:dLbls>
        <c:axId val="133873664"/>
        <c:axId val="133875584"/>
      </c:barChart>
      <c:catAx>
        <c:axId val="133873664"/>
        <c:scaling>
          <c:orientation val="minMax"/>
        </c:scaling>
        <c:axPos val="b"/>
        <c:title>
          <c:tx>
            <c:rich>
              <a:bodyPr/>
              <a:lstStyle/>
              <a:p>
                <a:pPr>
                  <a:defRPr sz="901" b="1" i="0" u="none" strike="noStrike" baseline="0">
                    <a:solidFill>
                      <a:srgbClr val="000000"/>
                    </a:solidFill>
                    <a:latin typeface="Arial"/>
                    <a:ea typeface="Arial"/>
                    <a:cs typeface="Arial"/>
                  </a:defRPr>
                </a:pPr>
                <a:r>
                  <a:rPr lang="ar-SA"/>
                  <a:t>المصدر الرئيسي للطاقة المستخدمة في التدفئة</a:t>
                </a:r>
              </a:p>
            </c:rich>
          </c:tx>
          <c:layout>
            <c:manualLayout>
              <c:xMode val="edge"/>
              <c:yMode val="edge"/>
              <c:x val="0.39460370994941213"/>
              <c:y val="0.90283400809716596"/>
            </c:manualLayout>
          </c:layout>
          <c:spPr>
            <a:noFill/>
            <a:ln w="25417">
              <a:noFill/>
            </a:ln>
          </c:spPr>
        </c:title>
        <c:numFmt formatCode="General" sourceLinked="1"/>
        <c:tickLblPos val="nextTo"/>
        <c:spPr>
          <a:ln w="3177">
            <a:solidFill>
              <a:srgbClr val="000000"/>
            </a:solidFill>
            <a:prstDash val="solid"/>
          </a:ln>
        </c:spPr>
        <c:txPr>
          <a:bodyPr rot="0" vert="horz"/>
          <a:lstStyle/>
          <a:p>
            <a:pPr>
              <a:defRPr sz="901" b="0" i="0" u="none" strike="noStrike" baseline="0">
                <a:solidFill>
                  <a:srgbClr val="000000"/>
                </a:solidFill>
                <a:latin typeface="Arial"/>
                <a:ea typeface="Arial"/>
                <a:cs typeface="Arial"/>
              </a:defRPr>
            </a:pPr>
            <a:endParaRPr lang="ar-SA"/>
          </a:p>
        </c:txPr>
        <c:crossAx val="133875584"/>
        <c:crosses val="autoZero"/>
        <c:auto val="1"/>
        <c:lblAlgn val="ctr"/>
        <c:lblOffset val="100"/>
        <c:tickLblSkip val="1"/>
        <c:tickMarkSkip val="1"/>
      </c:catAx>
      <c:valAx>
        <c:axId val="133875584"/>
        <c:scaling>
          <c:orientation val="minMax"/>
        </c:scaling>
        <c:axPos val="l"/>
        <c:title>
          <c:tx>
            <c:rich>
              <a:bodyPr/>
              <a:lstStyle/>
              <a:p>
                <a:pPr>
                  <a:defRPr sz="901" b="1" i="0" u="none" strike="noStrike" baseline="0">
                    <a:solidFill>
                      <a:srgbClr val="000000"/>
                    </a:solidFill>
                    <a:latin typeface="Arial"/>
                    <a:ea typeface="Arial"/>
                    <a:cs typeface="Arial"/>
                  </a:defRPr>
                </a:pPr>
                <a:r>
                  <a:rPr lang="ar-SA"/>
                  <a:t>عدد المساكن المأهولة بالالف</a:t>
                </a:r>
              </a:p>
            </c:rich>
          </c:tx>
          <c:layout>
            <c:manualLayout>
              <c:xMode val="edge"/>
              <c:yMode val="edge"/>
              <c:x val="2.1922428330522763E-2"/>
              <c:y val="0.22672064777327935"/>
            </c:manualLayout>
          </c:layout>
          <c:spPr>
            <a:noFill/>
            <a:ln w="25417">
              <a:noFill/>
            </a:ln>
          </c:spPr>
        </c:title>
        <c:numFmt formatCode="General" sourceLinked="1"/>
        <c:tickLblPos val="nextTo"/>
        <c:spPr>
          <a:ln w="3177">
            <a:solidFill>
              <a:srgbClr val="000000"/>
            </a:solidFill>
            <a:prstDash val="solid"/>
          </a:ln>
        </c:spPr>
        <c:txPr>
          <a:bodyPr rot="0" vert="horz"/>
          <a:lstStyle/>
          <a:p>
            <a:pPr>
              <a:defRPr sz="901" b="0" i="0" u="none" strike="noStrike" baseline="0">
                <a:solidFill>
                  <a:srgbClr val="000000"/>
                </a:solidFill>
                <a:latin typeface="Arial"/>
                <a:ea typeface="Arial"/>
                <a:cs typeface="Arial"/>
              </a:defRPr>
            </a:pPr>
            <a:endParaRPr lang="ar-SA"/>
          </a:p>
        </c:txPr>
        <c:crossAx val="133873664"/>
        <c:crosses val="autoZero"/>
        <c:crossBetween val="between"/>
      </c:valAx>
      <c:spPr>
        <a:noFill/>
        <a:ln w="25417">
          <a:noFill/>
        </a:ln>
      </c:spPr>
    </c:plotArea>
    <c:plotVisOnly val="1"/>
    <c:dispBlanksAs val="gap"/>
  </c:chart>
  <c:spPr>
    <a:noFill/>
    <a:ln w="3177">
      <a:solidFill>
        <a:srgbClr val="000000"/>
      </a:solidFill>
      <a:prstDash val="solid"/>
    </a:ln>
  </c:spPr>
  <c:txPr>
    <a:bodyPr/>
    <a:lstStyle/>
    <a:p>
      <a:pPr>
        <a:defRPr sz="901"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9607843137254904"/>
          <c:y val="1.4336917562723945E-2"/>
          <c:w val="0.72370766488413563"/>
          <c:h val="0.83983653582858164"/>
        </c:manualLayout>
      </c:layout>
      <c:barChart>
        <c:barDir val="bar"/>
        <c:grouping val="clustered"/>
        <c:ser>
          <c:idx val="2"/>
          <c:order val="0"/>
          <c:tx>
            <c:strRef>
              <c:f>Sheet1!$B$1</c:f>
              <c:strCache>
                <c:ptCount val="1"/>
              </c:strCache>
            </c:strRef>
          </c:tx>
          <c:spPr>
            <a:solidFill>
              <a:srgbClr val="800080"/>
            </a:solidFill>
            <a:ln w="12694">
              <a:solidFill>
                <a:srgbClr val="000000"/>
              </a:solidFill>
              <a:prstDash val="solid"/>
            </a:ln>
          </c:spPr>
          <c:dLbls>
            <c:numFmt formatCode="0.0" sourceLinked="0"/>
            <c:spPr>
              <a:noFill/>
              <a:ln w="25388">
                <a:noFill/>
              </a:ln>
            </c:spPr>
            <c:txPr>
              <a:bodyPr/>
              <a:lstStyle/>
              <a:p>
                <a:pPr>
                  <a:defRPr b="0"/>
                </a:pPr>
                <a:endParaRPr lang="ar-SA"/>
              </a:p>
            </c:txPr>
            <c:showVal val="1"/>
          </c:dLbls>
          <c:cat>
            <c:strRef>
              <c:f>Sheet1!$A$2:$A$15</c:f>
              <c:strCache>
                <c:ptCount val="14"/>
                <c:pt idx="0">
                  <c:v>طباخ غاز/كهرباء</c:v>
                </c:pt>
                <c:pt idx="1">
                  <c:v>تلفزيون</c:v>
                </c:pt>
                <c:pt idx="2">
                  <c:v>ثلاجة كهربائية</c:v>
                </c:pt>
                <c:pt idx="3">
                  <c:v>غسالة ملابس</c:v>
                </c:pt>
                <c:pt idx="4">
                  <c:v>صحن لاقط</c:v>
                </c:pt>
                <c:pt idx="5">
                  <c:v>راديو/مسجل</c:v>
                </c:pt>
                <c:pt idx="6">
                  <c:v>سخان شمسي</c:v>
                </c:pt>
                <c:pt idx="7">
                  <c:v>خط هاتف</c:v>
                </c:pt>
                <c:pt idx="8">
                  <c:v>مكنسة كهربائية</c:v>
                </c:pt>
                <c:pt idx="9">
                  <c:v>ميكرويف</c:v>
                </c:pt>
                <c:pt idx="10">
                  <c:v>مكتبة منزلية</c:v>
                </c:pt>
                <c:pt idx="11">
                  <c:v>فيديو/DVD</c:v>
                </c:pt>
                <c:pt idx="12">
                  <c:v>سيارة خصوصية</c:v>
                </c:pt>
                <c:pt idx="13">
                  <c:v>تدفئة مركزية</c:v>
                </c:pt>
              </c:strCache>
            </c:strRef>
          </c:cat>
          <c:val>
            <c:numRef>
              <c:f>Sheet1!$B$2:$B$15</c:f>
              <c:numCache>
                <c:formatCode>General</c:formatCode>
                <c:ptCount val="14"/>
                <c:pt idx="0">
                  <c:v>97.6</c:v>
                </c:pt>
                <c:pt idx="1">
                  <c:v>92.8</c:v>
                </c:pt>
                <c:pt idx="2">
                  <c:v>91.5</c:v>
                </c:pt>
                <c:pt idx="3">
                  <c:v>90.4</c:v>
                </c:pt>
                <c:pt idx="4">
                  <c:v>80.8</c:v>
                </c:pt>
                <c:pt idx="5">
                  <c:v>71.400000000000006</c:v>
                </c:pt>
                <c:pt idx="6">
                  <c:v>66.3</c:v>
                </c:pt>
                <c:pt idx="7">
                  <c:v>42.4</c:v>
                </c:pt>
                <c:pt idx="8">
                  <c:v>28</c:v>
                </c:pt>
                <c:pt idx="9">
                  <c:v>21.4</c:v>
                </c:pt>
                <c:pt idx="10">
                  <c:v>19.8</c:v>
                </c:pt>
                <c:pt idx="11">
                  <c:v>19.399999999999999</c:v>
                </c:pt>
                <c:pt idx="12">
                  <c:v>18.600000000000001</c:v>
                </c:pt>
                <c:pt idx="13">
                  <c:v>2.9</c:v>
                </c:pt>
              </c:numCache>
            </c:numRef>
          </c:val>
        </c:ser>
        <c:dLbls>
          <c:showVal val="1"/>
          <c:showCatName val="1"/>
        </c:dLbls>
        <c:axId val="133969408"/>
        <c:axId val="133971328"/>
      </c:barChart>
      <c:catAx>
        <c:axId val="133969408"/>
        <c:scaling>
          <c:orientation val="minMax"/>
        </c:scaling>
        <c:axPos val="l"/>
        <c:title>
          <c:tx>
            <c:rich>
              <a:bodyPr/>
              <a:lstStyle/>
              <a:p>
                <a:pPr>
                  <a:defRPr/>
                </a:pPr>
                <a:r>
                  <a:rPr lang="ar-SA"/>
                  <a:t>توفر السلع المعمرة لدى الأسرة</a:t>
                </a:r>
              </a:p>
            </c:rich>
          </c:tx>
          <c:layout>
            <c:manualLayout>
              <c:xMode val="edge"/>
              <c:yMode val="edge"/>
              <c:x val="2.0475460926933794E-2"/>
              <c:y val="0.37427637761176635"/>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133971328"/>
        <c:crosses val="autoZero"/>
        <c:auto val="1"/>
        <c:lblAlgn val="ctr"/>
        <c:lblOffset val="100"/>
        <c:tickLblSkip val="1"/>
        <c:tickMarkSkip val="1"/>
      </c:catAx>
      <c:valAx>
        <c:axId val="133971328"/>
        <c:scaling>
          <c:orientation val="minMax"/>
          <c:max val="100"/>
        </c:scaling>
        <c:axPos val="b"/>
        <c:title>
          <c:tx>
            <c:rich>
              <a:bodyPr/>
              <a:lstStyle/>
              <a:p>
                <a:pPr>
                  <a:defRPr/>
                </a:pPr>
                <a:r>
                  <a:rPr lang="ar-SA"/>
                  <a:t>نسبة الأسر</a:t>
                </a:r>
              </a:p>
            </c:rich>
          </c:tx>
          <c:layout>
            <c:manualLayout>
              <c:xMode val="edge"/>
              <c:yMode val="edge"/>
              <c:x val="0.51336898395721464"/>
              <c:y val="0.96057347670250892"/>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133969408"/>
        <c:crosses val="autoZero"/>
        <c:crossBetween val="between"/>
        <c:majorUnit val="10"/>
      </c:valAx>
      <c:spPr>
        <a:noFill/>
      </c:spPr>
    </c:plotArea>
    <c:plotVisOnly val="1"/>
    <c:dispBlanksAs val="gap"/>
  </c:chart>
  <c:spPr>
    <a:noFill/>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E925C-5E01-48E3-B6D8-F11A9089F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37</Pages>
  <Words>10078</Words>
  <Characters>57448</Characters>
  <Application>Microsoft Office Word</Application>
  <DocSecurity>0</DocSecurity>
  <Lines>478</Lines>
  <Paragraphs>134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الأول</vt:lpstr>
      <vt:lpstr>الفصل الأول</vt:lpstr>
    </vt:vector>
  </TitlesOfParts>
  <Company/>
  <LinksUpToDate>false</LinksUpToDate>
  <CharactersWithSpaces>67392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dc:title>
  <dc:subject/>
  <dc:creator>ralawneh</dc:creator>
  <cp:keywords/>
  <dc:description/>
  <cp:lastModifiedBy>ruba</cp:lastModifiedBy>
  <cp:revision>99</cp:revision>
  <cp:lastPrinted>2012-01-26T06:20:00Z</cp:lastPrinted>
  <dcterms:created xsi:type="dcterms:W3CDTF">2012-01-09T07:32:00Z</dcterms:created>
  <dcterms:modified xsi:type="dcterms:W3CDTF">2012-01-29T07:48:00Z</dcterms:modified>
</cp:coreProperties>
</file>